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5BAA3C" w14:textId="429F0998"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D9310F">
        <w:t>3</w:t>
      </w:r>
      <w:r w:rsidR="005640C9">
        <w:t>bis-</w:t>
      </w:r>
      <w:r w:rsidR="00F20F5C">
        <w:t>e</w:t>
      </w:r>
      <w:r w:rsidRPr="00CE0424">
        <w:tab/>
      </w:r>
      <w:r w:rsidR="009C4452" w:rsidRPr="00774EC1">
        <w:rPr>
          <w:sz w:val="32"/>
          <w:szCs w:val="32"/>
        </w:rPr>
        <w:t>R2-210</w:t>
      </w:r>
      <w:r w:rsidR="00774EC1" w:rsidRPr="00774EC1">
        <w:rPr>
          <w:sz w:val="32"/>
          <w:szCs w:val="32"/>
        </w:rPr>
        <w:t>3661</w:t>
      </w:r>
    </w:p>
    <w:p w14:paraId="309E8628" w14:textId="3C4864BD" w:rsidR="00E90E49" w:rsidRPr="00CE0424" w:rsidRDefault="00C268E6" w:rsidP="00311702">
      <w:pPr>
        <w:pStyle w:val="3GPPHeader"/>
      </w:pPr>
      <w:r>
        <w:t xml:space="preserve">Electronic meeting, </w:t>
      </w:r>
      <w:r w:rsidR="00060336">
        <w:t>12</w:t>
      </w:r>
      <w:r w:rsidR="00060336" w:rsidRPr="00060336">
        <w:rPr>
          <w:vertAlign w:val="superscript"/>
        </w:rPr>
        <w:t>th</w:t>
      </w:r>
      <w:r w:rsidR="00060336">
        <w:t xml:space="preserve"> </w:t>
      </w:r>
      <w:r w:rsidR="005640C9">
        <w:t xml:space="preserve">– </w:t>
      </w:r>
      <w:r w:rsidR="00060336">
        <w:t>20</w:t>
      </w:r>
      <w:r w:rsidR="00060336" w:rsidRPr="00060336">
        <w:rPr>
          <w:vertAlign w:val="superscript"/>
        </w:rPr>
        <w:t>th</w:t>
      </w:r>
      <w:r w:rsidR="00060336">
        <w:t xml:space="preserve"> April 2021</w:t>
      </w:r>
    </w:p>
    <w:p w14:paraId="4C8D7583" w14:textId="77777777" w:rsidR="00E90E49" w:rsidRPr="00CE0424" w:rsidRDefault="00E90E49" w:rsidP="00357380">
      <w:pPr>
        <w:pStyle w:val="3GPPHeader"/>
      </w:pPr>
    </w:p>
    <w:p w14:paraId="69E1F948" w14:textId="0BA23140"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774EC1">
        <w:rPr>
          <w:sz w:val="22"/>
          <w:szCs w:val="22"/>
        </w:rPr>
        <w:t>6.1.4.1.4</w:t>
      </w:r>
    </w:p>
    <w:p w14:paraId="1D251F1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42595D6" w14:textId="4A8055D1" w:rsidR="00E90E49" w:rsidRPr="00CE0424" w:rsidRDefault="003D3C45" w:rsidP="00311702">
      <w:pPr>
        <w:pStyle w:val="3GPPHeader"/>
        <w:rPr>
          <w:sz w:val="22"/>
          <w:szCs w:val="22"/>
        </w:rPr>
      </w:pPr>
      <w:r>
        <w:rPr>
          <w:sz w:val="22"/>
          <w:szCs w:val="22"/>
        </w:rPr>
        <w:t>Title:</w:t>
      </w:r>
      <w:r w:rsidR="00E90E49" w:rsidRPr="00CE0424">
        <w:rPr>
          <w:sz w:val="22"/>
          <w:szCs w:val="22"/>
        </w:rPr>
        <w:tab/>
      </w:r>
      <w:r w:rsidR="00060336" w:rsidRPr="00060336">
        <w:rPr>
          <w:sz w:val="22"/>
          <w:szCs w:val="22"/>
        </w:rPr>
        <w:t>Introducing the UE config release in INM</w:t>
      </w:r>
    </w:p>
    <w:p w14:paraId="20F1F13C"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060336">
        <w:rPr>
          <w:sz w:val="22"/>
          <w:szCs w:val="22"/>
        </w:rPr>
        <w:t>Discussion, Decision</w:t>
      </w:r>
    </w:p>
    <w:p w14:paraId="7CC05100" w14:textId="77777777" w:rsidR="00E90E49" w:rsidRPr="00CE0424" w:rsidRDefault="00E90E49" w:rsidP="00E90E49"/>
    <w:p w14:paraId="78F074C4" w14:textId="77777777" w:rsidR="00E90E49" w:rsidRPr="00CE0424" w:rsidRDefault="00230D18" w:rsidP="00CE0424">
      <w:pPr>
        <w:pStyle w:val="Heading1"/>
      </w:pPr>
      <w:r>
        <w:t>1</w:t>
      </w:r>
      <w:r>
        <w:tab/>
      </w:r>
      <w:r w:rsidR="00E90E49" w:rsidRPr="00CE0424">
        <w:t>Introduction</w:t>
      </w:r>
    </w:p>
    <w:p w14:paraId="59C10EB5" w14:textId="4A746F9D" w:rsidR="00343D79" w:rsidRDefault="00D648B9" w:rsidP="005977D6">
      <w:pPr>
        <w:pStyle w:val="BodyText"/>
      </w:pPr>
      <w:r>
        <w:t xml:space="preserve">In the last RAN2 meeting, it was discussed </w:t>
      </w:r>
      <w:r w:rsidRPr="005977D6">
        <w:t>whether</w:t>
      </w:r>
      <w:r>
        <w:t xml:space="preserve"> to introduce a UE config release </w:t>
      </w:r>
      <w:r w:rsidR="00343D79">
        <w:t>to mimic was has been done in LTE. However, no conclusion was reached during the meeting and the topic was postponed:</w:t>
      </w:r>
    </w:p>
    <w:p w14:paraId="26A5B924" w14:textId="426903F4" w:rsidR="00343D79" w:rsidRDefault="00417237" w:rsidP="00343D79">
      <w:pPr>
        <w:pStyle w:val="Doc-title"/>
      </w:pPr>
      <w:hyperlink r:id="rId11" w:history="1">
        <w:r w:rsidR="00343D79" w:rsidRPr="00FF2765">
          <w:rPr>
            <w:rStyle w:val="Hyperlink"/>
          </w:rPr>
          <w:t>R2-2101023</w:t>
        </w:r>
      </w:hyperlink>
      <w:r w:rsidR="00343D79">
        <w:tab/>
        <w:t>Introducing UE Config Release for NR</w:t>
      </w:r>
      <w:r w:rsidR="00343D79">
        <w:tab/>
        <w:t>Nokia, Nokia Shanghai Bell</w:t>
      </w:r>
      <w:r w:rsidR="00343D79">
        <w:tab/>
        <w:t>CR</w:t>
      </w:r>
      <w:r w:rsidR="00343D79">
        <w:tab/>
        <w:t>Rel-16</w:t>
      </w:r>
      <w:r w:rsidR="00343D79">
        <w:tab/>
        <w:t>38.331</w:t>
      </w:r>
      <w:r w:rsidR="00343D79">
        <w:tab/>
        <w:t>16.3.1</w:t>
      </w:r>
      <w:r w:rsidR="00343D79">
        <w:tab/>
        <w:t>2378</w:t>
      </w:r>
      <w:r w:rsidR="00343D79">
        <w:tab/>
        <w:t>-</w:t>
      </w:r>
      <w:r w:rsidR="00343D79">
        <w:tab/>
        <w:t>B</w:t>
      </w:r>
      <w:r w:rsidR="00343D79">
        <w:tab/>
        <w:t>TEI16</w:t>
      </w:r>
    </w:p>
    <w:p w14:paraId="3EBC6EBF" w14:textId="77777777" w:rsidR="00343D79" w:rsidRDefault="00343D79" w:rsidP="00343D79">
      <w:pPr>
        <w:pStyle w:val="Doc-text2"/>
      </w:pPr>
      <w:r>
        <w:t>-</w:t>
      </w:r>
      <w:r>
        <w:tab/>
        <w:t>[014] Rap: Some companies see some benefit (“field exist in LTE”), but since no support by other network vendors, the rapporteur proposes to not agree the CR. As one company remarked, this is a duplication of information.</w:t>
      </w:r>
    </w:p>
    <w:p w14:paraId="5DF178F7" w14:textId="77777777" w:rsidR="00343D79" w:rsidRDefault="00343D79" w:rsidP="00343D79">
      <w:pPr>
        <w:pStyle w:val="Doc-text2"/>
      </w:pPr>
      <w:r>
        <w:t>-</w:t>
      </w:r>
      <w:r>
        <w:tab/>
        <w:t xml:space="preserve">[014] was later requested to be postponed. </w:t>
      </w:r>
    </w:p>
    <w:p w14:paraId="13BA84EF" w14:textId="77777777" w:rsidR="00343D79" w:rsidRDefault="00343D79" w:rsidP="00343D79">
      <w:pPr>
        <w:pStyle w:val="Agreement"/>
      </w:pPr>
      <w:r>
        <w:t>[014] Postponed</w:t>
      </w:r>
    </w:p>
    <w:p w14:paraId="758A7932" w14:textId="77777777" w:rsidR="00343D79" w:rsidRPr="00436103" w:rsidRDefault="00343D79" w:rsidP="00343D79">
      <w:pPr>
        <w:pStyle w:val="Doc-text2"/>
      </w:pPr>
    </w:p>
    <w:p w14:paraId="5C587217" w14:textId="18B63EEB" w:rsidR="00343D79" w:rsidRPr="00343D79" w:rsidRDefault="00417237" w:rsidP="00343D79">
      <w:pPr>
        <w:pStyle w:val="Doc-title"/>
      </w:pPr>
      <w:hyperlink r:id="rId12" w:history="1">
        <w:r w:rsidR="00343D79" w:rsidRPr="00FF2765">
          <w:rPr>
            <w:rStyle w:val="Hyperlink"/>
          </w:rPr>
          <w:t>R2-2101024</w:t>
        </w:r>
      </w:hyperlink>
      <w:r w:rsidR="00343D79" w:rsidRPr="00343D79">
        <w:tab/>
        <w:t>Improving description of ue-ConfigRelease</w:t>
      </w:r>
      <w:r w:rsidR="00343D79" w:rsidRPr="00343D79">
        <w:tab/>
        <w:t>Nokia, Nokia Shanghai Bell</w:t>
      </w:r>
      <w:r w:rsidR="00343D79" w:rsidRPr="00343D79">
        <w:tab/>
        <w:t>CR</w:t>
      </w:r>
      <w:r w:rsidR="00343D79" w:rsidRPr="00343D79">
        <w:tab/>
        <w:t>Rel-16</w:t>
      </w:r>
      <w:r w:rsidR="00343D79" w:rsidRPr="00343D79">
        <w:tab/>
        <w:t>36.331</w:t>
      </w:r>
      <w:r w:rsidR="00343D79" w:rsidRPr="00343D79">
        <w:tab/>
        <w:t>16.3.0</w:t>
      </w:r>
      <w:r w:rsidR="00343D79" w:rsidRPr="00343D79">
        <w:tab/>
        <w:t>4561</w:t>
      </w:r>
      <w:r w:rsidR="00343D79" w:rsidRPr="00343D79">
        <w:tab/>
        <w:t>-</w:t>
      </w:r>
      <w:r w:rsidR="00343D79" w:rsidRPr="00343D79">
        <w:tab/>
        <w:t>F</w:t>
      </w:r>
      <w:r w:rsidR="00343D79" w:rsidRPr="00343D79">
        <w:tab/>
        <w:t>TEI16</w:t>
      </w:r>
    </w:p>
    <w:p w14:paraId="481DD12B" w14:textId="77777777" w:rsidR="00343D79" w:rsidRPr="00343D79" w:rsidRDefault="00343D79" w:rsidP="00343D79">
      <w:pPr>
        <w:pStyle w:val="Agreement"/>
      </w:pPr>
      <w:r w:rsidRPr="00343D79">
        <w:t>[014] Postponed</w:t>
      </w:r>
    </w:p>
    <w:p w14:paraId="5AF8FB56" w14:textId="6FEAAABB" w:rsidR="00343D79" w:rsidRDefault="00343D79" w:rsidP="00CE0424">
      <w:pPr>
        <w:pStyle w:val="BodyText"/>
      </w:pPr>
    </w:p>
    <w:p w14:paraId="60FE6CC5" w14:textId="3CE12E33" w:rsidR="00343D79" w:rsidRPr="00CE0424" w:rsidRDefault="00343D79" w:rsidP="005977D6">
      <w:pPr>
        <w:pStyle w:val="BodyText"/>
      </w:pPr>
      <w:r>
        <w:t>In this contribution, we would like to clarify what is out point of view about the introduction of this new feature and why it does not make sense to have it for NR.</w:t>
      </w:r>
    </w:p>
    <w:p w14:paraId="4ACD75BC" w14:textId="77777777" w:rsidR="004000E8" w:rsidRDefault="00230D18" w:rsidP="00CE0424">
      <w:pPr>
        <w:pStyle w:val="Heading1"/>
      </w:pPr>
      <w:bookmarkStart w:id="0" w:name="_Ref178064866"/>
      <w:r>
        <w:t>2</w:t>
      </w:r>
      <w:r>
        <w:tab/>
      </w:r>
      <w:r w:rsidR="004000E8" w:rsidRPr="00CE0424">
        <w:t>Discussion</w:t>
      </w:r>
      <w:bookmarkEnd w:id="0"/>
    </w:p>
    <w:p w14:paraId="6811421E" w14:textId="7D1DAB51" w:rsidR="004848A5" w:rsidRDefault="004848A5" w:rsidP="005977D6">
      <w:pPr>
        <w:pStyle w:val="BodyText"/>
      </w:pPr>
      <w:r>
        <w:t xml:space="preserve">The </w:t>
      </w:r>
      <w:proofErr w:type="spellStart"/>
      <w:r w:rsidRPr="00560F80">
        <w:rPr>
          <w:i/>
          <w:iCs/>
        </w:rPr>
        <w:t>ue-ConfigRelease</w:t>
      </w:r>
      <w:proofErr w:type="spellEnd"/>
      <w:r>
        <w:t xml:space="preserve"> is a field that has been introduce</w:t>
      </w:r>
      <w:r w:rsidR="00064166">
        <w:t>d</w:t>
      </w:r>
      <w:r>
        <w:t xml:space="preserve"> </w:t>
      </w:r>
      <w:r w:rsidR="00064166">
        <w:t>during</w:t>
      </w:r>
      <w:r>
        <w:t xml:space="preserve"> Rel-</w:t>
      </w:r>
      <w:r w:rsidR="00064166">
        <w:t>9</w:t>
      </w:r>
      <w:r>
        <w:t xml:space="preserve"> in LTE</w:t>
      </w:r>
      <w:r w:rsidR="00560F80">
        <w:t xml:space="preserve">. The main motivation for introducing this field in LTE was for the target node to decide whether full configuration should be applied in case of handover. </w:t>
      </w:r>
    </w:p>
    <w:p w14:paraId="5145F8B1" w14:textId="77777777" w:rsidR="00064166" w:rsidRDefault="00064166" w:rsidP="004848A5">
      <w:pPr>
        <w:pBdr>
          <w:bottom w:val="single" w:sz="6" w:space="1" w:color="auto"/>
        </w:pBdr>
      </w:pPr>
    </w:p>
    <w:p w14:paraId="0EA8E368" w14:textId="193BE8D6" w:rsidR="006A148A" w:rsidRPr="006A148A" w:rsidRDefault="006A148A" w:rsidP="006A1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148A">
        <w:rPr>
          <w:rFonts w:ascii="Courier New" w:hAnsi="Courier New"/>
          <w:noProof/>
          <w:sz w:val="16"/>
        </w:rPr>
        <w:t>HandoverPreparationInformation-v920-IEs</w:t>
      </w:r>
      <w:r w:rsidRPr="006A148A">
        <w:rPr>
          <w:rFonts w:ascii="Courier New" w:hAnsi="Courier New"/>
          <w:noProof/>
          <w:sz w:val="16"/>
        </w:rPr>
        <w:tab/>
        <w:t>::= SEQUENCE {</w:t>
      </w:r>
    </w:p>
    <w:p w14:paraId="0028B313" w14:textId="77777777" w:rsidR="006A148A" w:rsidRPr="006A148A" w:rsidRDefault="006A148A" w:rsidP="006A1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148A">
        <w:rPr>
          <w:rFonts w:ascii="Courier New" w:hAnsi="Courier New"/>
          <w:noProof/>
          <w:sz w:val="16"/>
        </w:rPr>
        <w:tab/>
      </w:r>
      <w:r w:rsidRPr="006A148A">
        <w:rPr>
          <w:rFonts w:ascii="Courier New" w:hAnsi="Courier New"/>
          <w:noProof/>
          <w:sz w:val="16"/>
          <w:highlight w:val="yellow"/>
        </w:rPr>
        <w:t>ue-ConfigRelease-r9</w:t>
      </w:r>
      <w:r w:rsidRPr="006A148A">
        <w:rPr>
          <w:rFonts w:ascii="Courier New" w:hAnsi="Courier New"/>
          <w:noProof/>
          <w:sz w:val="16"/>
        </w:rPr>
        <w:tab/>
      </w:r>
      <w:r w:rsidRPr="006A148A">
        <w:rPr>
          <w:rFonts w:ascii="Courier New" w:hAnsi="Courier New"/>
          <w:noProof/>
          <w:sz w:val="16"/>
        </w:rPr>
        <w:tab/>
      </w:r>
      <w:r w:rsidRPr="006A148A">
        <w:rPr>
          <w:rFonts w:ascii="Courier New" w:hAnsi="Courier New"/>
          <w:noProof/>
          <w:sz w:val="16"/>
        </w:rPr>
        <w:tab/>
      </w:r>
      <w:r w:rsidRPr="006A148A">
        <w:rPr>
          <w:rFonts w:ascii="Courier New" w:hAnsi="Courier New"/>
          <w:noProof/>
          <w:sz w:val="16"/>
        </w:rPr>
        <w:tab/>
      </w:r>
      <w:r w:rsidRPr="006A148A">
        <w:rPr>
          <w:rFonts w:ascii="Courier New" w:hAnsi="Courier New"/>
          <w:noProof/>
          <w:sz w:val="16"/>
        </w:rPr>
        <w:tab/>
        <w:t>ENUMERATED {</w:t>
      </w:r>
    </w:p>
    <w:p w14:paraId="346A8C69" w14:textId="77777777" w:rsidR="006A148A" w:rsidRPr="006A148A" w:rsidRDefault="006A148A" w:rsidP="006A1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148A">
        <w:rPr>
          <w:rFonts w:ascii="Courier New" w:hAnsi="Courier New"/>
          <w:noProof/>
          <w:sz w:val="16"/>
        </w:rPr>
        <w:tab/>
      </w:r>
      <w:r w:rsidRPr="006A148A">
        <w:rPr>
          <w:rFonts w:ascii="Courier New" w:hAnsi="Courier New"/>
          <w:noProof/>
          <w:sz w:val="16"/>
        </w:rPr>
        <w:tab/>
      </w:r>
      <w:r w:rsidRPr="006A148A">
        <w:rPr>
          <w:rFonts w:ascii="Courier New" w:hAnsi="Courier New"/>
          <w:noProof/>
          <w:sz w:val="16"/>
        </w:rPr>
        <w:tab/>
      </w:r>
      <w:r w:rsidRPr="006A148A">
        <w:rPr>
          <w:rFonts w:ascii="Courier New" w:hAnsi="Courier New"/>
          <w:noProof/>
          <w:sz w:val="16"/>
        </w:rPr>
        <w:tab/>
      </w:r>
      <w:r w:rsidRPr="006A148A">
        <w:rPr>
          <w:rFonts w:ascii="Courier New" w:hAnsi="Courier New"/>
          <w:noProof/>
          <w:sz w:val="16"/>
        </w:rPr>
        <w:tab/>
      </w:r>
      <w:r w:rsidRPr="006A148A">
        <w:rPr>
          <w:rFonts w:ascii="Courier New" w:hAnsi="Courier New"/>
          <w:noProof/>
          <w:sz w:val="16"/>
        </w:rPr>
        <w:tab/>
      </w:r>
      <w:r w:rsidRPr="006A148A">
        <w:rPr>
          <w:rFonts w:ascii="Courier New" w:hAnsi="Courier New"/>
          <w:noProof/>
          <w:sz w:val="16"/>
        </w:rPr>
        <w:tab/>
      </w:r>
      <w:r w:rsidRPr="006A148A">
        <w:rPr>
          <w:rFonts w:ascii="Courier New" w:hAnsi="Courier New"/>
          <w:noProof/>
          <w:sz w:val="16"/>
        </w:rPr>
        <w:tab/>
      </w:r>
      <w:r w:rsidRPr="006A148A">
        <w:rPr>
          <w:rFonts w:ascii="Courier New" w:hAnsi="Courier New"/>
          <w:noProof/>
          <w:sz w:val="16"/>
        </w:rPr>
        <w:tab/>
      </w:r>
      <w:r w:rsidRPr="006A148A">
        <w:rPr>
          <w:rFonts w:ascii="Courier New" w:hAnsi="Courier New"/>
          <w:noProof/>
          <w:sz w:val="16"/>
        </w:rPr>
        <w:tab/>
        <w:t>rel9, rel10, rel11, rel12, v10j0, v11e0,</w:t>
      </w:r>
    </w:p>
    <w:p w14:paraId="76996DF0" w14:textId="77777777" w:rsidR="006A148A" w:rsidRPr="006A148A" w:rsidRDefault="006A148A" w:rsidP="006A1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148A">
        <w:rPr>
          <w:rFonts w:ascii="Courier New" w:hAnsi="Courier New"/>
          <w:noProof/>
          <w:sz w:val="16"/>
        </w:rPr>
        <w:tab/>
      </w:r>
      <w:r w:rsidRPr="006A148A">
        <w:rPr>
          <w:rFonts w:ascii="Courier New" w:hAnsi="Courier New"/>
          <w:noProof/>
          <w:sz w:val="16"/>
        </w:rPr>
        <w:tab/>
      </w:r>
      <w:r w:rsidRPr="006A148A">
        <w:rPr>
          <w:rFonts w:ascii="Courier New" w:hAnsi="Courier New"/>
          <w:noProof/>
          <w:sz w:val="16"/>
        </w:rPr>
        <w:tab/>
      </w:r>
      <w:r w:rsidRPr="006A148A">
        <w:rPr>
          <w:rFonts w:ascii="Courier New" w:hAnsi="Courier New"/>
          <w:noProof/>
          <w:sz w:val="16"/>
        </w:rPr>
        <w:tab/>
      </w:r>
      <w:r w:rsidRPr="006A148A">
        <w:rPr>
          <w:rFonts w:ascii="Courier New" w:hAnsi="Courier New"/>
          <w:noProof/>
          <w:sz w:val="16"/>
        </w:rPr>
        <w:tab/>
      </w:r>
      <w:r w:rsidRPr="006A148A">
        <w:rPr>
          <w:rFonts w:ascii="Courier New" w:hAnsi="Courier New"/>
          <w:noProof/>
          <w:sz w:val="16"/>
        </w:rPr>
        <w:tab/>
      </w:r>
      <w:r w:rsidRPr="006A148A">
        <w:rPr>
          <w:rFonts w:ascii="Courier New" w:hAnsi="Courier New"/>
          <w:noProof/>
          <w:sz w:val="16"/>
        </w:rPr>
        <w:tab/>
      </w:r>
      <w:r w:rsidRPr="006A148A">
        <w:rPr>
          <w:rFonts w:ascii="Courier New" w:hAnsi="Courier New"/>
          <w:noProof/>
          <w:sz w:val="16"/>
        </w:rPr>
        <w:tab/>
      </w:r>
      <w:r w:rsidRPr="006A148A">
        <w:rPr>
          <w:rFonts w:ascii="Courier New" w:hAnsi="Courier New"/>
          <w:noProof/>
          <w:sz w:val="16"/>
        </w:rPr>
        <w:tab/>
      </w:r>
      <w:r w:rsidRPr="006A148A">
        <w:rPr>
          <w:rFonts w:ascii="Courier New" w:hAnsi="Courier New"/>
          <w:noProof/>
          <w:sz w:val="16"/>
        </w:rPr>
        <w:tab/>
        <w:t>v1280, rel13, ..., rel14, rel15, rel16}</w:t>
      </w:r>
      <w:r w:rsidRPr="006A148A">
        <w:rPr>
          <w:rFonts w:ascii="Courier New" w:hAnsi="Courier New"/>
          <w:noProof/>
          <w:sz w:val="16"/>
        </w:rPr>
        <w:tab/>
      </w:r>
      <w:r w:rsidRPr="006A148A">
        <w:rPr>
          <w:rFonts w:ascii="Courier New" w:hAnsi="Courier New"/>
          <w:noProof/>
          <w:sz w:val="16"/>
        </w:rPr>
        <w:tab/>
        <w:t>OPTIONAL,</w:t>
      </w:r>
      <w:r w:rsidRPr="006A148A">
        <w:rPr>
          <w:rFonts w:ascii="Courier New" w:hAnsi="Courier New"/>
          <w:noProof/>
          <w:sz w:val="16"/>
        </w:rPr>
        <w:tab/>
        <w:t>-- Cond HO2</w:t>
      </w:r>
    </w:p>
    <w:p w14:paraId="771B7796" w14:textId="77777777" w:rsidR="006A148A" w:rsidRPr="006A148A" w:rsidRDefault="006A148A" w:rsidP="006A1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148A">
        <w:rPr>
          <w:rFonts w:ascii="Courier New" w:hAnsi="Courier New"/>
          <w:noProof/>
          <w:sz w:val="16"/>
        </w:rPr>
        <w:tab/>
        <w:t>nonCriticalExtension</w:t>
      </w:r>
      <w:r w:rsidRPr="006A148A">
        <w:rPr>
          <w:rFonts w:ascii="Courier New" w:hAnsi="Courier New"/>
          <w:noProof/>
          <w:sz w:val="16"/>
        </w:rPr>
        <w:tab/>
      </w:r>
      <w:r w:rsidRPr="006A148A">
        <w:rPr>
          <w:rFonts w:ascii="Courier New" w:hAnsi="Courier New"/>
          <w:noProof/>
          <w:sz w:val="16"/>
        </w:rPr>
        <w:tab/>
      </w:r>
      <w:r w:rsidRPr="006A148A">
        <w:rPr>
          <w:rFonts w:ascii="Courier New" w:hAnsi="Courier New"/>
          <w:noProof/>
          <w:sz w:val="16"/>
        </w:rPr>
        <w:tab/>
      </w:r>
      <w:r w:rsidRPr="006A148A">
        <w:rPr>
          <w:rFonts w:ascii="Courier New" w:hAnsi="Courier New"/>
          <w:noProof/>
          <w:sz w:val="16"/>
        </w:rPr>
        <w:tab/>
        <w:t>HandoverPreparationInformation-v9d0-IEs</w:t>
      </w:r>
      <w:r w:rsidRPr="006A148A">
        <w:rPr>
          <w:rFonts w:ascii="Courier New" w:hAnsi="Courier New"/>
          <w:noProof/>
          <w:sz w:val="16"/>
        </w:rPr>
        <w:tab/>
      </w:r>
      <w:r w:rsidRPr="006A148A">
        <w:rPr>
          <w:rFonts w:ascii="Courier New" w:hAnsi="Courier New"/>
          <w:noProof/>
          <w:sz w:val="16"/>
        </w:rPr>
        <w:tab/>
        <w:t>OPTIONAL</w:t>
      </w:r>
    </w:p>
    <w:p w14:paraId="73C7A8CE" w14:textId="77777777" w:rsidR="006A148A" w:rsidRPr="006A148A" w:rsidRDefault="006A148A" w:rsidP="006A1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148A">
        <w:rPr>
          <w:rFonts w:ascii="Courier New" w:hAnsi="Courier New"/>
          <w:noProof/>
          <w:sz w:val="16"/>
        </w:rPr>
        <w:t>}</w:t>
      </w:r>
    </w:p>
    <w:p w14:paraId="1DED604C" w14:textId="77777777" w:rsidR="00064166" w:rsidRDefault="00064166" w:rsidP="00064166">
      <w:pPr>
        <w:keepLines/>
        <w:ind w:left="284"/>
        <w:rPr>
          <w:rFonts w:ascii="Arial" w:eastAsia="SimSun" w:hAnsi="Arial"/>
          <w:b/>
          <w:i/>
          <w:noProof/>
          <w:kern w:val="2"/>
          <w:sz w:val="18"/>
          <w:lang w:eastAsia="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4166" w:rsidRPr="00FF083F" w14:paraId="6A20E31F" w14:textId="77777777" w:rsidTr="00B35DAB">
        <w:trPr>
          <w:cantSplit/>
          <w:tblHeader/>
        </w:trPr>
        <w:tc>
          <w:tcPr>
            <w:tcW w:w="9639" w:type="dxa"/>
          </w:tcPr>
          <w:p w14:paraId="3694161B" w14:textId="77777777" w:rsidR="00064166" w:rsidRPr="00FF083F" w:rsidRDefault="00064166" w:rsidP="00B35DAB">
            <w:pPr>
              <w:pStyle w:val="TAH"/>
              <w:tabs>
                <w:tab w:val="num" w:pos="1494"/>
              </w:tabs>
              <w:spacing w:before="60"/>
              <w:ind w:left="1494" w:hanging="360"/>
              <w:rPr>
                <w:rFonts w:eastAsia="SimSun"/>
                <w:kern w:val="2"/>
                <w:lang w:eastAsia="en-GB"/>
              </w:rPr>
            </w:pPr>
            <w:r w:rsidRPr="00FF083F">
              <w:rPr>
                <w:rFonts w:eastAsia="SimSun"/>
                <w:i/>
                <w:noProof/>
                <w:kern w:val="2"/>
                <w:lang w:eastAsia="en-GB"/>
              </w:rPr>
              <w:lastRenderedPageBreak/>
              <w:t xml:space="preserve">HandoverPreparationInformation </w:t>
            </w:r>
            <w:r w:rsidRPr="00FF083F">
              <w:rPr>
                <w:rFonts w:eastAsia="SimSun"/>
                <w:iCs/>
                <w:noProof/>
                <w:kern w:val="2"/>
                <w:lang w:eastAsia="en-GB"/>
              </w:rPr>
              <w:t>field descriptions</w:t>
            </w:r>
          </w:p>
        </w:tc>
      </w:tr>
      <w:tr w:rsidR="00064166" w:rsidRPr="00FF083F" w14:paraId="6D672C6C" w14:textId="77777777" w:rsidTr="00B35DAB">
        <w:trPr>
          <w:cantSplit/>
        </w:trPr>
        <w:tc>
          <w:tcPr>
            <w:tcW w:w="9639" w:type="dxa"/>
          </w:tcPr>
          <w:p w14:paraId="0AB609E3" w14:textId="77777777" w:rsidR="00064166" w:rsidRPr="00FF083F" w:rsidRDefault="00064166" w:rsidP="00B35DAB">
            <w:pPr>
              <w:pStyle w:val="TAL"/>
              <w:tabs>
                <w:tab w:val="num" w:pos="1494"/>
              </w:tabs>
              <w:jc w:val="both"/>
              <w:rPr>
                <w:rFonts w:eastAsia="SimSun"/>
                <w:b/>
                <w:bCs/>
                <w:i/>
                <w:noProof/>
                <w:kern w:val="2"/>
                <w:lang w:eastAsia="en-GB"/>
              </w:rPr>
            </w:pPr>
            <w:r w:rsidRPr="00FF083F">
              <w:rPr>
                <w:rFonts w:eastAsia="SimSun"/>
                <w:b/>
                <w:bCs/>
                <w:i/>
                <w:noProof/>
                <w:kern w:val="2"/>
                <w:lang w:eastAsia="en-GB"/>
              </w:rPr>
              <w:t>as-Config</w:t>
            </w:r>
          </w:p>
          <w:p w14:paraId="04A5F2FB" w14:textId="77777777" w:rsidR="00064166" w:rsidRPr="00FF083F" w:rsidRDefault="00064166" w:rsidP="00B35DAB">
            <w:pPr>
              <w:pStyle w:val="TAL"/>
              <w:tabs>
                <w:tab w:val="num" w:pos="1494"/>
              </w:tabs>
              <w:jc w:val="both"/>
              <w:rPr>
                <w:rFonts w:eastAsia="SimSun"/>
                <w:kern w:val="2"/>
                <w:lang w:eastAsia="en-GB"/>
              </w:rPr>
            </w:pPr>
            <w:r w:rsidRPr="00FF083F">
              <w:rPr>
                <w:rFonts w:eastAsia="SimSun"/>
                <w:kern w:val="2"/>
                <w:lang w:eastAsia="en-GB"/>
              </w:rPr>
              <w:t xml:space="preserve">The radio resource configuration. Applicable in case of intra-E-UTRA handover. If the target receives an incomplete </w:t>
            </w:r>
            <w:proofErr w:type="spellStart"/>
            <w:r w:rsidRPr="00FF083F">
              <w:rPr>
                <w:rFonts w:eastAsia="SimSun"/>
                <w:i/>
                <w:kern w:val="2"/>
                <w:lang w:eastAsia="en-GB"/>
              </w:rPr>
              <w:t>MeasConfig</w:t>
            </w:r>
            <w:proofErr w:type="spellEnd"/>
            <w:r w:rsidRPr="00FF083F">
              <w:rPr>
                <w:rFonts w:eastAsia="SimSun"/>
                <w:kern w:val="2"/>
                <w:lang w:eastAsia="en-GB"/>
              </w:rPr>
              <w:t xml:space="preserve"> and</w:t>
            </w:r>
            <w:r w:rsidRPr="00FF083F">
              <w:rPr>
                <w:rFonts w:eastAsia="SimSun" w:cs="Arial"/>
                <w:kern w:val="2"/>
                <w:lang w:eastAsia="en-GB"/>
              </w:rPr>
              <w:t>/or</w:t>
            </w:r>
            <w:r w:rsidRPr="00FF083F">
              <w:rPr>
                <w:rFonts w:eastAsia="SimSun"/>
                <w:kern w:val="2"/>
                <w:lang w:eastAsia="en-GB"/>
              </w:rPr>
              <w:t xml:space="preserve"> </w:t>
            </w:r>
            <w:proofErr w:type="spellStart"/>
            <w:r w:rsidRPr="00FF083F">
              <w:rPr>
                <w:rFonts w:eastAsia="SimSun"/>
                <w:i/>
                <w:kern w:val="2"/>
                <w:lang w:eastAsia="en-GB"/>
              </w:rPr>
              <w:t>RadioResourceConfigDedicated</w:t>
            </w:r>
            <w:proofErr w:type="spellEnd"/>
            <w:r w:rsidRPr="00FF083F">
              <w:rPr>
                <w:rFonts w:eastAsia="SimSun"/>
                <w:kern w:val="2"/>
                <w:lang w:eastAsia="en-GB"/>
              </w:rPr>
              <w:t xml:space="preserve"> in the </w:t>
            </w:r>
            <w:r w:rsidRPr="00FF083F">
              <w:rPr>
                <w:rFonts w:eastAsia="SimSun"/>
                <w:i/>
                <w:kern w:val="2"/>
                <w:lang w:eastAsia="en-GB"/>
              </w:rPr>
              <w:t>as-Config</w:t>
            </w:r>
            <w:r w:rsidRPr="00FF083F">
              <w:rPr>
                <w:rFonts w:eastAsia="SimSun"/>
                <w:kern w:val="2"/>
                <w:lang w:eastAsia="en-GB"/>
              </w:rPr>
              <w:t xml:space="preserve">, the target </w:t>
            </w:r>
            <w:proofErr w:type="spellStart"/>
            <w:r w:rsidRPr="00FF083F">
              <w:rPr>
                <w:rFonts w:eastAsia="SimSun"/>
                <w:kern w:val="2"/>
                <w:lang w:eastAsia="en-GB"/>
              </w:rPr>
              <w:t>eNB</w:t>
            </w:r>
            <w:proofErr w:type="spellEnd"/>
            <w:r w:rsidRPr="00FF083F">
              <w:rPr>
                <w:rFonts w:eastAsia="SimSun"/>
                <w:kern w:val="2"/>
                <w:lang w:eastAsia="en-GB"/>
              </w:rPr>
              <w:t xml:space="preserve"> may decide to apply the full configuration option based on the </w:t>
            </w:r>
            <w:proofErr w:type="spellStart"/>
            <w:r w:rsidRPr="00FF083F">
              <w:rPr>
                <w:rFonts w:eastAsia="SimSun"/>
                <w:i/>
                <w:kern w:val="2"/>
                <w:lang w:eastAsia="en-GB"/>
              </w:rPr>
              <w:t>ue-ConfigRelease</w:t>
            </w:r>
            <w:proofErr w:type="spellEnd"/>
            <w:r w:rsidRPr="00FF083F">
              <w:rPr>
                <w:rFonts w:eastAsia="SimSun"/>
                <w:kern w:val="2"/>
                <w:lang w:eastAsia="en-GB"/>
              </w:rPr>
              <w:t>.</w:t>
            </w:r>
          </w:p>
        </w:tc>
      </w:tr>
      <w:tr w:rsidR="00064166" w:rsidRPr="00FF083F" w14:paraId="71ACE25F" w14:textId="77777777" w:rsidTr="00B35DAB">
        <w:trPr>
          <w:cantSplit/>
        </w:trPr>
        <w:tc>
          <w:tcPr>
            <w:tcW w:w="9639" w:type="dxa"/>
          </w:tcPr>
          <w:p w14:paraId="2A200FA4" w14:textId="77777777" w:rsidR="00064166" w:rsidRPr="00FF083F" w:rsidRDefault="00064166" w:rsidP="00B35DAB">
            <w:pPr>
              <w:pStyle w:val="TAL"/>
              <w:tabs>
                <w:tab w:val="num" w:pos="1494"/>
              </w:tabs>
              <w:jc w:val="both"/>
              <w:rPr>
                <w:rFonts w:eastAsia="SimSun"/>
                <w:b/>
                <w:bCs/>
                <w:i/>
                <w:noProof/>
                <w:kern w:val="2"/>
                <w:lang w:eastAsia="ko-KR"/>
              </w:rPr>
            </w:pPr>
            <w:r w:rsidRPr="00FF083F">
              <w:rPr>
                <w:rFonts w:eastAsia="SimSun"/>
                <w:b/>
                <w:bCs/>
                <w:i/>
                <w:noProof/>
                <w:kern w:val="2"/>
                <w:lang w:eastAsia="ko-KR"/>
              </w:rPr>
              <w:t>as-Context</w:t>
            </w:r>
          </w:p>
          <w:p w14:paraId="2B04C957" w14:textId="77777777" w:rsidR="00064166" w:rsidRPr="00FF083F" w:rsidRDefault="00064166" w:rsidP="00B35DAB">
            <w:pPr>
              <w:pStyle w:val="TAL"/>
              <w:tabs>
                <w:tab w:val="num" w:pos="1494"/>
              </w:tabs>
              <w:jc w:val="both"/>
              <w:rPr>
                <w:rFonts w:eastAsia="SimSun"/>
                <w:b/>
                <w:bCs/>
                <w:i/>
                <w:noProof/>
                <w:kern w:val="2"/>
                <w:lang w:eastAsia="en-GB"/>
              </w:rPr>
            </w:pPr>
            <w:r w:rsidRPr="00FF083F">
              <w:rPr>
                <w:rFonts w:eastAsia="SimSun"/>
                <w:kern w:val="2"/>
                <w:lang w:eastAsia="ko-KR"/>
              </w:rPr>
              <w:t xml:space="preserve">Local E-UTRAN context required by the target </w:t>
            </w:r>
            <w:proofErr w:type="spellStart"/>
            <w:r w:rsidRPr="00FF083F">
              <w:rPr>
                <w:rFonts w:eastAsia="SimSun"/>
                <w:kern w:val="2"/>
                <w:lang w:eastAsia="ko-KR"/>
              </w:rPr>
              <w:t>eNB</w:t>
            </w:r>
            <w:proofErr w:type="spellEnd"/>
            <w:r w:rsidRPr="00FF083F">
              <w:rPr>
                <w:rFonts w:eastAsia="SimSun"/>
                <w:kern w:val="2"/>
                <w:lang w:eastAsia="ko-KR"/>
              </w:rPr>
              <w:t>.</w:t>
            </w:r>
          </w:p>
        </w:tc>
      </w:tr>
      <w:tr w:rsidR="00064166" w:rsidRPr="00FF083F" w14:paraId="06FA5547" w14:textId="77777777" w:rsidTr="00B35DAB">
        <w:trPr>
          <w:cantSplit/>
        </w:trPr>
        <w:tc>
          <w:tcPr>
            <w:tcW w:w="9639" w:type="dxa"/>
          </w:tcPr>
          <w:p w14:paraId="10755991" w14:textId="77777777" w:rsidR="00064166" w:rsidRPr="00FF083F" w:rsidRDefault="00064166" w:rsidP="00B35DAB">
            <w:pPr>
              <w:pStyle w:val="TAL"/>
              <w:tabs>
                <w:tab w:val="num" w:pos="1494"/>
              </w:tabs>
              <w:jc w:val="both"/>
              <w:rPr>
                <w:rFonts w:eastAsia="SimSun"/>
                <w:b/>
                <w:bCs/>
                <w:i/>
                <w:noProof/>
                <w:kern w:val="2"/>
                <w:lang w:eastAsia="ko-KR"/>
              </w:rPr>
            </w:pPr>
            <w:r w:rsidRPr="00FF083F">
              <w:rPr>
                <w:rFonts w:eastAsia="SimSun"/>
                <w:b/>
                <w:bCs/>
                <w:i/>
                <w:noProof/>
                <w:kern w:val="2"/>
                <w:lang w:eastAsia="ko-KR"/>
              </w:rPr>
              <w:t>makeBeforeBreakReq</w:t>
            </w:r>
          </w:p>
          <w:p w14:paraId="00F9B751" w14:textId="77777777" w:rsidR="00064166" w:rsidRPr="00FF083F" w:rsidRDefault="00064166" w:rsidP="00B35DAB">
            <w:pPr>
              <w:pStyle w:val="TAL"/>
              <w:tabs>
                <w:tab w:val="num" w:pos="1494"/>
              </w:tabs>
              <w:jc w:val="both"/>
              <w:rPr>
                <w:rFonts w:eastAsia="SimSun"/>
                <w:b/>
                <w:bCs/>
                <w:i/>
                <w:noProof/>
                <w:kern w:val="2"/>
                <w:lang w:eastAsia="ko-KR"/>
              </w:rPr>
            </w:pPr>
            <w:r w:rsidRPr="00FF083F">
              <w:rPr>
                <w:rFonts w:eastAsia="SimSun"/>
                <w:kern w:val="2"/>
                <w:lang w:eastAsia="ko-KR"/>
              </w:rPr>
              <w:t xml:space="preserve">To request the target </w:t>
            </w:r>
            <w:proofErr w:type="spellStart"/>
            <w:r w:rsidRPr="00FF083F">
              <w:rPr>
                <w:rFonts w:eastAsia="SimSun"/>
                <w:kern w:val="2"/>
                <w:lang w:eastAsia="ko-KR"/>
              </w:rPr>
              <w:t>eNB</w:t>
            </w:r>
            <w:proofErr w:type="spellEnd"/>
            <w:r w:rsidRPr="00FF083F">
              <w:rPr>
                <w:rFonts w:eastAsia="SimSun"/>
                <w:kern w:val="2"/>
                <w:lang w:eastAsia="ko-KR"/>
              </w:rPr>
              <w:t xml:space="preserve"> to add the </w:t>
            </w:r>
            <w:proofErr w:type="spellStart"/>
            <w:r w:rsidRPr="00FF083F">
              <w:rPr>
                <w:rFonts w:eastAsia="SimSun"/>
                <w:i/>
                <w:kern w:val="2"/>
                <w:lang w:eastAsia="ko-KR"/>
              </w:rPr>
              <w:t>makeBeforeBreak</w:t>
            </w:r>
            <w:proofErr w:type="spellEnd"/>
            <w:r w:rsidRPr="00FF083F">
              <w:rPr>
                <w:rFonts w:eastAsia="SimSun"/>
                <w:kern w:val="2"/>
                <w:lang w:eastAsia="ko-KR"/>
              </w:rPr>
              <w:t xml:space="preserve"> indication in the </w:t>
            </w:r>
            <w:proofErr w:type="spellStart"/>
            <w:r w:rsidRPr="00FF083F">
              <w:rPr>
                <w:rFonts w:eastAsia="SimSun"/>
                <w:i/>
                <w:kern w:val="2"/>
                <w:lang w:eastAsia="ko-KR"/>
              </w:rPr>
              <w:t>mobilityControlInfo</w:t>
            </w:r>
            <w:proofErr w:type="spellEnd"/>
            <w:r w:rsidRPr="00FF083F">
              <w:rPr>
                <w:rFonts w:eastAsia="SimSun"/>
                <w:kern w:val="2"/>
                <w:lang w:eastAsia="ko-KR"/>
              </w:rPr>
              <w:t xml:space="preserve"> in case of intra-frequency handover.</w:t>
            </w:r>
          </w:p>
        </w:tc>
      </w:tr>
      <w:tr w:rsidR="00064166" w:rsidRPr="00FF083F" w14:paraId="7495A258" w14:textId="77777777" w:rsidTr="00B35DAB">
        <w:trPr>
          <w:cantSplit/>
        </w:trPr>
        <w:tc>
          <w:tcPr>
            <w:tcW w:w="9639" w:type="dxa"/>
          </w:tcPr>
          <w:p w14:paraId="4CA636C5" w14:textId="77777777" w:rsidR="00064166" w:rsidRPr="00FF083F" w:rsidRDefault="00064166" w:rsidP="00B35DAB">
            <w:pPr>
              <w:pStyle w:val="TAL"/>
              <w:tabs>
                <w:tab w:val="num" w:pos="1494"/>
              </w:tabs>
              <w:jc w:val="both"/>
              <w:rPr>
                <w:rFonts w:eastAsia="SimSun"/>
                <w:b/>
                <w:bCs/>
                <w:i/>
                <w:noProof/>
                <w:kern w:val="2"/>
                <w:lang w:eastAsia="en-GB"/>
              </w:rPr>
            </w:pPr>
            <w:r w:rsidRPr="00FF083F">
              <w:rPr>
                <w:rFonts w:eastAsia="SimSun"/>
                <w:b/>
                <w:bCs/>
                <w:i/>
                <w:noProof/>
                <w:kern w:val="2"/>
                <w:lang w:eastAsia="en-GB"/>
              </w:rPr>
              <w:t>rrm-Config</w:t>
            </w:r>
          </w:p>
          <w:p w14:paraId="1F900ED4" w14:textId="77777777" w:rsidR="00064166" w:rsidRPr="00FF083F" w:rsidRDefault="00064166" w:rsidP="00B35DAB">
            <w:pPr>
              <w:pStyle w:val="TAL"/>
              <w:tabs>
                <w:tab w:val="num" w:pos="1494"/>
              </w:tabs>
              <w:jc w:val="both"/>
              <w:rPr>
                <w:rFonts w:eastAsia="SimSun"/>
                <w:kern w:val="2"/>
                <w:lang w:eastAsia="en-GB"/>
              </w:rPr>
            </w:pPr>
            <w:r w:rsidRPr="00FF083F">
              <w:rPr>
                <w:rFonts w:eastAsia="SimSun"/>
                <w:kern w:val="2"/>
                <w:lang w:eastAsia="ko-KR"/>
              </w:rPr>
              <w:t>Local E-UTRAN context used depending on the target node's implementation, which is mainly used for the RRM purpose</w:t>
            </w:r>
            <w:r w:rsidRPr="00FF083F">
              <w:rPr>
                <w:rFonts w:eastAsia="SimSun"/>
                <w:kern w:val="2"/>
                <w:lang w:eastAsia="en-GB"/>
              </w:rPr>
              <w:t>. May also be provided at inter-RAT handover from NR.</w:t>
            </w:r>
          </w:p>
        </w:tc>
      </w:tr>
      <w:tr w:rsidR="00064166" w:rsidRPr="00FF083F" w14:paraId="384759AA" w14:textId="77777777" w:rsidTr="00B35DAB">
        <w:trPr>
          <w:cantSplit/>
        </w:trPr>
        <w:tc>
          <w:tcPr>
            <w:tcW w:w="9639" w:type="dxa"/>
          </w:tcPr>
          <w:p w14:paraId="2B82072D" w14:textId="77777777" w:rsidR="00064166" w:rsidRPr="00FF083F" w:rsidRDefault="00064166" w:rsidP="00B35DAB">
            <w:pPr>
              <w:pStyle w:val="TAL"/>
              <w:rPr>
                <w:b/>
                <w:i/>
              </w:rPr>
            </w:pPr>
            <w:r w:rsidRPr="00FF083F">
              <w:rPr>
                <w:b/>
                <w:i/>
              </w:rPr>
              <w:t>sourceRB-ConfigIntra5GC</w:t>
            </w:r>
          </w:p>
          <w:p w14:paraId="365A10E8" w14:textId="77777777" w:rsidR="00064166" w:rsidRPr="00FF083F" w:rsidRDefault="00064166" w:rsidP="00B35DAB">
            <w:pPr>
              <w:pStyle w:val="TAL"/>
              <w:tabs>
                <w:tab w:val="num" w:pos="1494"/>
              </w:tabs>
              <w:jc w:val="both"/>
              <w:rPr>
                <w:rFonts w:eastAsia="SimSun"/>
                <w:b/>
                <w:bCs/>
                <w:i/>
                <w:noProof/>
                <w:kern w:val="2"/>
                <w:lang w:eastAsia="en-GB"/>
              </w:rPr>
            </w:pPr>
            <w:r w:rsidRPr="00FF083F">
              <w:rPr>
                <w:rFonts w:eastAsia="SimSun"/>
                <w:kern w:val="2"/>
                <w:lang w:eastAsia="en-GB"/>
              </w:rPr>
              <w:t xml:space="preserve">NR radio bearer config used at intra5GC handover, as defined by </w:t>
            </w:r>
            <w:proofErr w:type="spellStart"/>
            <w:r w:rsidRPr="00FF083F">
              <w:rPr>
                <w:rFonts w:eastAsia="SimSun"/>
                <w:i/>
                <w:kern w:val="2"/>
                <w:lang w:eastAsia="en-GB"/>
              </w:rPr>
              <w:t>RadioBearerConfig</w:t>
            </w:r>
            <w:proofErr w:type="spellEnd"/>
            <w:r w:rsidRPr="00FF083F">
              <w:rPr>
                <w:rFonts w:eastAsia="SimSun"/>
                <w:kern w:val="2"/>
                <w:lang w:eastAsia="en-GB"/>
              </w:rPr>
              <w:t xml:space="preserve"> IE in TS 38.331 [82].</w:t>
            </w:r>
          </w:p>
        </w:tc>
      </w:tr>
      <w:tr w:rsidR="00064166" w:rsidRPr="00FF083F" w14:paraId="70C612D9" w14:textId="77777777" w:rsidTr="00B35DAB">
        <w:trPr>
          <w:cantSplit/>
        </w:trPr>
        <w:tc>
          <w:tcPr>
            <w:tcW w:w="9639" w:type="dxa"/>
          </w:tcPr>
          <w:p w14:paraId="2447B03E" w14:textId="77777777" w:rsidR="00064166" w:rsidRPr="00064166" w:rsidRDefault="00064166" w:rsidP="00B35DAB">
            <w:pPr>
              <w:pStyle w:val="TAL"/>
              <w:rPr>
                <w:b/>
                <w:bCs/>
                <w:i/>
                <w:noProof/>
                <w:highlight w:val="yellow"/>
                <w:lang w:eastAsia="ko-KR"/>
              </w:rPr>
            </w:pPr>
            <w:r w:rsidRPr="00064166">
              <w:rPr>
                <w:b/>
                <w:bCs/>
                <w:i/>
                <w:noProof/>
                <w:highlight w:val="yellow"/>
                <w:lang w:eastAsia="ko-KR"/>
              </w:rPr>
              <w:t>ue-ConfigRelease</w:t>
            </w:r>
          </w:p>
          <w:p w14:paraId="6D40FA0F" w14:textId="77777777" w:rsidR="00064166" w:rsidRPr="00FF083F" w:rsidRDefault="00064166" w:rsidP="00B35DAB">
            <w:pPr>
              <w:pStyle w:val="TAL"/>
              <w:tabs>
                <w:tab w:val="num" w:pos="1494"/>
              </w:tabs>
              <w:jc w:val="both"/>
              <w:rPr>
                <w:rFonts w:eastAsia="SimSun"/>
                <w:b/>
                <w:bCs/>
                <w:i/>
                <w:noProof/>
                <w:kern w:val="2"/>
                <w:lang w:eastAsia="ko-KR"/>
              </w:rPr>
            </w:pPr>
            <w:r w:rsidRPr="00064166">
              <w:rPr>
                <w:highlight w:val="yellow"/>
                <w:lang w:eastAsia="ko-KR"/>
              </w:rPr>
              <w:t xml:space="preserve">Indicates the RRC protocol release or version applicable for the current UE configuration. This could be used by target </w:t>
            </w:r>
            <w:proofErr w:type="spellStart"/>
            <w:r w:rsidRPr="00064166">
              <w:rPr>
                <w:highlight w:val="yellow"/>
                <w:lang w:eastAsia="ko-KR"/>
              </w:rPr>
              <w:t>eNB</w:t>
            </w:r>
            <w:proofErr w:type="spellEnd"/>
            <w:r w:rsidRPr="00064166">
              <w:rPr>
                <w:highlight w:val="yellow"/>
                <w:lang w:eastAsia="ko-KR"/>
              </w:rPr>
              <w:t xml:space="preserve"> to decide if the full configuration approach should be used. If this field is not present, the target assumes that the current UE configuration is based on the release 8 version of RRC protocol. NOTE 1.</w:t>
            </w:r>
          </w:p>
        </w:tc>
      </w:tr>
      <w:tr w:rsidR="00064166" w:rsidRPr="00FF083F" w14:paraId="4B8958F1" w14:textId="77777777" w:rsidTr="00B35DAB">
        <w:trPr>
          <w:cantSplit/>
        </w:trPr>
        <w:tc>
          <w:tcPr>
            <w:tcW w:w="9639" w:type="dxa"/>
          </w:tcPr>
          <w:p w14:paraId="79CE0358" w14:textId="77777777" w:rsidR="00064166" w:rsidRPr="00FF083F" w:rsidRDefault="00064166" w:rsidP="00B35DAB">
            <w:pPr>
              <w:pStyle w:val="TAL"/>
              <w:tabs>
                <w:tab w:val="num" w:pos="1494"/>
              </w:tabs>
              <w:jc w:val="both"/>
              <w:rPr>
                <w:rFonts w:eastAsia="SimSun"/>
                <w:b/>
                <w:bCs/>
                <w:i/>
                <w:noProof/>
                <w:kern w:val="2"/>
                <w:lang w:eastAsia="ko-KR"/>
              </w:rPr>
            </w:pPr>
            <w:r w:rsidRPr="00FF083F">
              <w:rPr>
                <w:rFonts w:eastAsia="SimSun"/>
                <w:b/>
                <w:bCs/>
                <w:i/>
                <w:noProof/>
                <w:kern w:val="2"/>
                <w:lang w:eastAsia="ko-KR"/>
              </w:rPr>
              <w:t>ue-RadioAccessCapabilityInfo</w:t>
            </w:r>
          </w:p>
          <w:p w14:paraId="6F633230" w14:textId="77777777" w:rsidR="00064166" w:rsidRPr="00FF083F" w:rsidRDefault="00064166" w:rsidP="00B35DAB">
            <w:pPr>
              <w:pStyle w:val="TAL"/>
              <w:tabs>
                <w:tab w:val="num" w:pos="1494"/>
              </w:tabs>
              <w:jc w:val="both"/>
              <w:rPr>
                <w:rFonts w:eastAsia="SimSun"/>
                <w:kern w:val="2"/>
                <w:lang w:eastAsia="ko-KR"/>
              </w:rPr>
            </w:pPr>
            <w:r w:rsidRPr="00FF083F">
              <w:rPr>
                <w:kern w:val="2"/>
              </w:rPr>
              <w:t xml:space="preserve">For E-UTRA radio access capabilities, it is up to E-UTRA how the backward compatibility among </w:t>
            </w:r>
            <w:proofErr w:type="spellStart"/>
            <w:r w:rsidRPr="00FF083F">
              <w:rPr>
                <w:i/>
                <w:kern w:val="2"/>
              </w:rPr>
              <w:t>supportedBandCombinationReduced</w:t>
            </w:r>
            <w:proofErr w:type="spellEnd"/>
            <w:r w:rsidRPr="00FF083F">
              <w:rPr>
                <w:kern w:val="2"/>
              </w:rPr>
              <w:t xml:space="preserve">, </w:t>
            </w:r>
            <w:proofErr w:type="spellStart"/>
            <w:r w:rsidRPr="00FF083F">
              <w:rPr>
                <w:i/>
                <w:kern w:val="2"/>
              </w:rPr>
              <w:t>supportedBandCombination</w:t>
            </w:r>
            <w:proofErr w:type="spellEnd"/>
            <w:r w:rsidRPr="00FF083F">
              <w:rPr>
                <w:kern w:val="2"/>
              </w:rPr>
              <w:t xml:space="preserve"> and </w:t>
            </w:r>
            <w:proofErr w:type="spellStart"/>
            <w:r w:rsidRPr="00FF083F">
              <w:rPr>
                <w:i/>
                <w:kern w:val="2"/>
              </w:rPr>
              <w:t>supportedBandCombinationAdd</w:t>
            </w:r>
            <w:proofErr w:type="spellEnd"/>
            <w:r w:rsidRPr="00FF083F">
              <w:rPr>
                <w:kern w:val="2"/>
              </w:rPr>
              <w:t xml:space="preserve"> is ensured. If </w:t>
            </w:r>
            <w:proofErr w:type="spellStart"/>
            <w:r w:rsidRPr="00FF083F">
              <w:rPr>
                <w:i/>
                <w:kern w:val="2"/>
              </w:rPr>
              <w:t>supportedBandCombinationReduced</w:t>
            </w:r>
            <w:proofErr w:type="spellEnd"/>
            <w:r w:rsidRPr="00FF083F">
              <w:rPr>
                <w:kern w:val="2"/>
              </w:rPr>
              <w:t xml:space="preserve"> and </w:t>
            </w:r>
            <w:proofErr w:type="spellStart"/>
            <w:r w:rsidRPr="00FF083F">
              <w:rPr>
                <w:i/>
                <w:kern w:val="2"/>
              </w:rPr>
              <w:t>supportedBandCombination</w:t>
            </w:r>
            <w:proofErr w:type="spellEnd"/>
            <w:r w:rsidRPr="00FF083F">
              <w:rPr>
                <w:kern w:val="2"/>
              </w:rPr>
              <w:t>/</w:t>
            </w:r>
            <w:proofErr w:type="spellStart"/>
            <w:r w:rsidRPr="00FF083F">
              <w:rPr>
                <w:i/>
                <w:kern w:val="2"/>
              </w:rPr>
              <w:t>supportedBandCombinationAdd</w:t>
            </w:r>
            <w:proofErr w:type="spellEnd"/>
            <w:r w:rsidRPr="00FF083F">
              <w:rPr>
                <w:kern w:val="2"/>
              </w:rPr>
              <w:t xml:space="preserve"> are included into </w:t>
            </w:r>
            <w:proofErr w:type="spellStart"/>
            <w:r w:rsidRPr="00FF083F">
              <w:rPr>
                <w:i/>
                <w:kern w:val="2"/>
              </w:rPr>
              <w:t>ueCapabilityRAT</w:t>
            </w:r>
            <w:proofErr w:type="spellEnd"/>
            <w:r w:rsidRPr="00FF083F">
              <w:rPr>
                <w:i/>
                <w:kern w:val="2"/>
              </w:rPr>
              <w:t>-Container</w:t>
            </w:r>
            <w:r w:rsidRPr="00FF083F">
              <w:rPr>
                <w:kern w:val="2"/>
              </w:rPr>
              <w:t xml:space="preserve">, it can be assumed that the value of fields, </w:t>
            </w:r>
            <w:proofErr w:type="spellStart"/>
            <w:r w:rsidRPr="00FF083F">
              <w:rPr>
                <w:i/>
                <w:kern w:val="2"/>
              </w:rPr>
              <w:t>requestedBands</w:t>
            </w:r>
            <w:proofErr w:type="spellEnd"/>
            <w:r w:rsidRPr="00FF083F">
              <w:rPr>
                <w:kern w:val="2"/>
              </w:rPr>
              <w:t xml:space="preserve">, </w:t>
            </w:r>
            <w:proofErr w:type="spellStart"/>
            <w:r w:rsidRPr="00FF083F">
              <w:rPr>
                <w:i/>
                <w:kern w:val="2"/>
              </w:rPr>
              <w:t>reducedIntNonContCombRequested</w:t>
            </w:r>
            <w:proofErr w:type="spellEnd"/>
            <w:r w:rsidRPr="00FF083F">
              <w:rPr>
                <w:kern w:val="2"/>
              </w:rPr>
              <w:t xml:space="preserve"> and </w:t>
            </w:r>
            <w:proofErr w:type="spellStart"/>
            <w:r w:rsidRPr="00FF083F">
              <w:rPr>
                <w:i/>
                <w:kern w:val="2"/>
              </w:rPr>
              <w:t>requestedCCsXL</w:t>
            </w:r>
            <w:proofErr w:type="spellEnd"/>
            <w:r w:rsidRPr="00FF083F">
              <w:rPr>
                <w:kern w:val="2"/>
              </w:rPr>
              <w:t xml:space="preserve"> are </w:t>
            </w:r>
            <w:proofErr w:type="spellStart"/>
            <w:r w:rsidRPr="00FF083F">
              <w:rPr>
                <w:kern w:val="2"/>
              </w:rPr>
              <w:t>consistend</w:t>
            </w:r>
            <w:proofErr w:type="spellEnd"/>
            <w:r w:rsidRPr="00FF083F">
              <w:rPr>
                <w:kern w:val="2"/>
              </w:rPr>
              <w:t xml:space="preserve"> with all supported band combination fields. </w:t>
            </w:r>
            <w:r w:rsidRPr="00FF083F">
              <w:rPr>
                <w:rFonts w:eastAsia="SimSun"/>
                <w:kern w:val="2"/>
                <w:lang w:eastAsia="ko-KR"/>
              </w:rPr>
              <w:t>NOTE 2</w:t>
            </w:r>
          </w:p>
        </w:tc>
      </w:tr>
      <w:tr w:rsidR="00064166" w:rsidRPr="00FF083F" w14:paraId="4F2B488B" w14:textId="77777777" w:rsidTr="00B35DAB">
        <w:trPr>
          <w:cantSplit/>
        </w:trPr>
        <w:tc>
          <w:tcPr>
            <w:tcW w:w="9639" w:type="dxa"/>
          </w:tcPr>
          <w:p w14:paraId="6F25F8FA" w14:textId="77777777" w:rsidR="00064166" w:rsidRPr="00FF083F" w:rsidRDefault="00064166" w:rsidP="00B35DAB">
            <w:pPr>
              <w:pStyle w:val="TAL"/>
              <w:rPr>
                <w:b/>
                <w:bCs/>
                <w:i/>
                <w:noProof/>
                <w:lang w:eastAsia="ko-KR"/>
              </w:rPr>
            </w:pPr>
            <w:r w:rsidRPr="00FF083F">
              <w:rPr>
                <w:b/>
                <w:bCs/>
                <w:i/>
                <w:noProof/>
                <w:lang w:eastAsia="ko-KR"/>
              </w:rPr>
              <w:t>ue-SupportedEARFCN</w:t>
            </w:r>
          </w:p>
          <w:p w14:paraId="1ECD9073" w14:textId="77777777" w:rsidR="00064166" w:rsidRPr="00FF083F" w:rsidRDefault="00064166" w:rsidP="00B35DAB">
            <w:pPr>
              <w:pStyle w:val="TAL"/>
              <w:tabs>
                <w:tab w:val="num" w:pos="1494"/>
              </w:tabs>
              <w:jc w:val="both"/>
              <w:rPr>
                <w:rFonts w:eastAsia="SimSun"/>
                <w:b/>
                <w:bCs/>
                <w:i/>
                <w:noProof/>
                <w:kern w:val="2"/>
                <w:lang w:eastAsia="ko-KR"/>
              </w:rPr>
            </w:pPr>
            <w:r w:rsidRPr="00FF083F">
              <w:rPr>
                <w:bCs/>
                <w:noProof/>
                <w:lang w:eastAsia="en-GB"/>
              </w:rPr>
              <w:t>Includes UE supported EARFCN of the handover target E-UTRA cell if the target E-UTRA cell belongs to multiple frequency bands.</w:t>
            </w:r>
          </w:p>
        </w:tc>
      </w:tr>
    </w:tbl>
    <w:p w14:paraId="7F9E6B84" w14:textId="77777777" w:rsidR="00064166" w:rsidRDefault="00064166" w:rsidP="00064166">
      <w:pPr>
        <w:keepLines/>
        <w:ind w:left="284"/>
      </w:pPr>
    </w:p>
    <w:p w14:paraId="3D3C49A5" w14:textId="72FA1903" w:rsidR="006A148A" w:rsidRPr="006A148A" w:rsidRDefault="006A148A" w:rsidP="00064166">
      <w:pPr>
        <w:keepLines/>
        <w:ind w:left="284"/>
      </w:pPr>
      <w:r w:rsidRPr="006A148A">
        <w:t>NOTE 1:</w:t>
      </w:r>
      <w:r w:rsidRPr="006A148A">
        <w:tab/>
      </w:r>
      <w:r w:rsidRPr="006A148A">
        <w:rPr>
          <w:highlight w:val="yellow"/>
        </w:rPr>
        <w:t xml:space="preserve">The source typically sets the </w:t>
      </w:r>
      <w:proofErr w:type="spellStart"/>
      <w:r w:rsidRPr="006A148A">
        <w:rPr>
          <w:i/>
          <w:highlight w:val="yellow"/>
        </w:rPr>
        <w:t>ue-ConfigRelease</w:t>
      </w:r>
      <w:proofErr w:type="spellEnd"/>
      <w:r w:rsidRPr="006A148A">
        <w:rPr>
          <w:highlight w:val="yellow"/>
        </w:rPr>
        <w:t xml:space="preserve"> to the release corresponding with the current dedicated radio configuration. The source may however also consider the common radio resource configuration </w:t>
      </w:r>
      <w:proofErr w:type="gramStart"/>
      <w:r w:rsidRPr="006A148A">
        <w:rPr>
          <w:highlight w:val="yellow"/>
        </w:rPr>
        <w:t>e.g.</w:t>
      </w:r>
      <w:proofErr w:type="gramEnd"/>
      <w:r w:rsidRPr="006A148A">
        <w:rPr>
          <w:highlight w:val="yellow"/>
        </w:rPr>
        <w:t xml:space="preserve"> in case interoperability problems would appear if the UE temporary continues extensions of this part of the configuration in a target </w:t>
      </w:r>
      <w:proofErr w:type="spellStart"/>
      <w:r w:rsidRPr="006A148A">
        <w:rPr>
          <w:highlight w:val="yellow"/>
        </w:rPr>
        <w:t>PCell</w:t>
      </w:r>
      <w:proofErr w:type="spellEnd"/>
      <w:r w:rsidRPr="006A148A">
        <w:rPr>
          <w:highlight w:val="yellow"/>
        </w:rPr>
        <w:t xml:space="preserve"> not supporting them.</w:t>
      </w:r>
    </w:p>
    <w:p w14:paraId="5EF3F9AB" w14:textId="77777777" w:rsidR="00064166" w:rsidRDefault="00064166" w:rsidP="004848A5">
      <w:pPr>
        <w:pBdr>
          <w:bottom w:val="single" w:sz="6" w:space="1" w:color="auto"/>
        </w:pBdr>
      </w:pPr>
    </w:p>
    <w:p w14:paraId="2179A58F" w14:textId="395AABA1" w:rsidR="00064166" w:rsidRDefault="00064166" w:rsidP="00064166">
      <w:pPr>
        <w:pStyle w:val="BodyText"/>
      </w:pPr>
      <w:r>
        <w:t xml:space="preserve">At the time, introducing this indication was mainly because </w:t>
      </w:r>
      <w:r w:rsidR="009F6412">
        <w:t>there were network implementation not using any ASN.1 decoder</w:t>
      </w:r>
      <w:r w:rsidR="005977D6">
        <w:t xml:space="preserve"> at the </w:t>
      </w:r>
      <w:proofErr w:type="spellStart"/>
      <w:r w:rsidR="005977D6">
        <w:t>terget</w:t>
      </w:r>
      <w:proofErr w:type="spellEnd"/>
      <w:r w:rsidR="005977D6">
        <w:t xml:space="preserve"> </w:t>
      </w:r>
      <w:proofErr w:type="spellStart"/>
      <w:r w:rsidR="005977D6">
        <w:t>eNB</w:t>
      </w:r>
      <w:proofErr w:type="spellEnd"/>
      <w:r w:rsidR="009F6412">
        <w:t xml:space="preserve"> and it was then difficult to detect and skip the non-comprehended parts. Please note that these non-comprehended parts refer basically to the case on when the source and target node</w:t>
      </w:r>
      <w:r w:rsidR="001B0E6C">
        <w:t>s</w:t>
      </w:r>
      <w:r w:rsidR="009F6412">
        <w:t xml:space="preserve"> implement two different </w:t>
      </w:r>
      <w:r w:rsidR="001B0E6C">
        <w:t xml:space="preserve">3GPP </w:t>
      </w:r>
      <w:r w:rsidR="009F6412">
        <w:t>release</w:t>
      </w:r>
      <w:r w:rsidR="001B0E6C">
        <w:t>s</w:t>
      </w:r>
      <w:r w:rsidR="009F6412">
        <w:t xml:space="preserve"> or two different versions of the same </w:t>
      </w:r>
      <w:r w:rsidR="001B0E6C">
        <w:t xml:space="preserve">3GPP </w:t>
      </w:r>
      <w:r w:rsidR="009F6412">
        <w:t xml:space="preserve">release. </w:t>
      </w:r>
    </w:p>
    <w:p w14:paraId="57C0A63E" w14:textId="68117CF7" w:rsidR="00C73516" w:rsidRDefault="00C73516" w:rsidP="00C73516">
      <w:pPr>
        <w:pStyle w:val="Observation"/>
      </w:pPr>
      <w:bookmarkStart w:id="1" w:name="_Toc68167204"/>
      <w:r>
        <w:t>T</w:t>
      </w:r>
      <w:r w:rsidRPr="00C73516">
        <w:t xml:space="preserve">he main motivation in LTE for introducing </w:t>
      </w:r>
      <w:r>
        <w:t xml:space="preserve">the </w:t>
      </w:r>
      <w:proofErr w:type="spellStart"/>
      <w:r w:rsidRPr="00FD507D">
        <w:rPr>
          <w:i/>
          <w:iCs/>
        </w:rPr>
        <w:t>ue-ConfigRelease</w:t>
      </w:r>
      <w:proofErr w:type="spellEnd"/>
      <w:r w:rsidRPr="00C73516">
        <w:t xml:space="preserve"> was mainly because there were network implementation not using any ASN.1 decoder </w:t>
      </w:r>
      <w:r w:rsidR="001B0E6C">
        <w:t xml:space="preserve">at the target </w:t>
      </w:r>
      <w:proofErr w:type="spellStart"/>
      <w:r w:rsidR="001B0E6C">
        <w:t>eNB</w:t>
      </w:r>
      <w:proofErr w:type="spellEnd"/>
      <w:r w:rsidR="001B0E6C">
        <w:t xml:space="preserve"> </w:t>
      </w:r>
      <w:r w:rsidRPr="00C73516">
        <w:t>and it was then difficult to detect and skip the non-comprehended parts.</w:t>
      </w:r>
      <w:bookmarkEnd w:id="1"/>
    </w:p>
    <w:p w14:paraId="6426F8DC" w14:textId="1038FDB7" w:rsidR="00064166" w:rsidRDefault="00FD507D" w:rsidP="007D79B4">
      <w:pPr>
        <w:pStyle w:val="BodyText"/>
      </w:pPr>
      <w:r>
        <w:t xml:space="preserve">However, when it comes to NR, </w:t>
      </w:r>
      <w:r w:rsidR="007D79B4">
        <w:t xml:space="preserve">the expectation is that pretty much all the network </w:t>
      </w:r>
      <w:r w:rsidR="005F3ECF">
        <w:t>implementations</w:t>
      </w:r>
      <w:r w:rsidR="007D79B4">
        <w:t xml:space="preserve"> use the ASN.1 decoder </w:t>
      </w:r>
      <w:r w:rsidR="000A645C" w:rsidRPr="000A645C">
        <w:t xml:space="preserve">to “softly” detect that the received bitstream </w:t>
      </w:r>
      <w:r w:rsidR="000A645C">
        <w:t xml:space="preserve">contains (or not) </w:t>
      </w:r>
      <w:r w:rsidR="007F0F19">
        <w:t>non-</w:t>
      </w:r>
      <w:r w:rsidR="000A645C">
        <w:t>compr</w:t>
      </w:r>
      <w:r w:rsidR="007F0F19">
        <w:t xml:space="preserve">ehended parts. It is said “softly” because the target node does not need a full </w:t>
      </w:r>
      <w:r w:rsidR="005F3ECF">
        <w:t>decoding</w:t>
      </w:r>
      <w:r w:rsidR="007F0F19">
        <w:t xml:space="preserve"> of the entire </w:t>
      </w:r>
      <w:r w:rsidR="005F3ECF">
        <w:t>message from the source node.</w:t>
      </w:r>
    </w:p>
    <w:p w14:paraId="3632385C" w14:textId="0FADE2E0" w:rsidR="00064D80" w:rsidRDefault="005F3ECF" w:rsidP="005367D3">
      <w:pPr>
        <w:pStyle w:val="BodyText"/>
      </w:pPr>
      <w:r>
        <w:t xml:space="preserve">On top on this, during the time that the </w:t>
      </w:r>
      <w:proofErr w:type="spellStart"/>
      <w:r w:rsidRPr="005F3ECF">
        <w:rPr>
          <w:i/>
          <w:iCs/>
        </w:rPr>
        <w:t>ue-ConfigRelease</w:t>
      </w:r>
      <w:proofErr w:type="spellEnd"/>
      <w:r>
        <w:t xml:space="preserve"> </w:t>
      </w:r>
      <w:r w:rsidR="0009131F">
        <w:t>is</w:t>
      </w:r>
      <w:r>
        <w:t xml:space="preserve"> used (and maintained) in LTE, </w:t>
      </w:r>
      <w:r w:rsidR="0009131F">
        <w:t>there are different example</w:t>
      </w:r>
      <w:r w:rsidR="000545BC">
        <w:t>s</w:t>
      </w:r>
      <w:r w:rsidR="0009131F">
        <w:t xml:space="preserve"> in which this field it turned out to be anyway insufficient. </w:t>
      </w:r>
      <w:r w:rsidR="005367D3">
        <w:t>One of those is when t</w:t>
      </w:r>
      <w:r w:rsidR="009D3C93">
        <w:t>he source node uses the</w:t>
      </w:r>
      <w:r w:rsidR="00064D80">
        <w:t xml:space="preserve"> Rel-16 ASN.1</w:t>
      </w:r>
      <w:r w:rsidR="00AA2FF9">
        <w:t xml:space="preserve"> </w:t>
      </w:r>
      <w:r w:rsidR="00064D80">
        <w:t xml:space="preserve">but </w:t>
      </w:r>
      <w:r w:rsidR="009D3C93">
        <w:t>does not use any</w:t>
      </w:r>
      <w:r w:rsidR="00064D80">
        <w:t xml:space="preserve"> rel-16 extensions in the </w:t>
      </w:r>
      <w:r w:rsidR="009D3C93">
        <w:t xml:space="preserve">UE </w:t>
      </w:r>
      <w:r w:rsidR="00064D80">
        <w:t>configuration</w:t>
      </w:r>
      <w:r w:rsidR="009D3C93">
        <w:t>.</w:t>
      </w:r>
    </w:p>
    <w:p w14:paraId="35E8BBFB" w14:textId="4620BDD2" w:rsidR="00D5251A" w:rsidRDefault="00D5251A" w:rsidP="005367D3">
      <w:pPr>
        <w:pStyle w:val="BodyText"/>
      </w:pPr>
      <w:r>
        <w:t xml:space="preserve">Therefore, an </w:t>
      </w:r>
      <w:r w:rsidR="00AA2FF9">
        <w:t>issue</w:t>
      </w:r>
      <w:r>
        <w:t xml:space="preserve"> that comes with the implementation of the </w:t>
      </w:r>
      <w:proofErr w:type="spellStart"/>
      <w:r w:rsidRPr="005F3ECF">
        <w:rPr>
          <w:i/>
          <w:iCs/>
        </w:rPr>
        <w:t>ue-ConfigRelease</w:t>
      </w:r>
      <w:proofErr w:type="spellEnd"/>
      <w:r>
        <w:rPr>
          <w:i/>
          <w:iCs/>
        </w:rPr>
        <w:t xml:space="preserve"> </w:t>
      </w:r>
      <w:r>
        <w:t xml:space="preserve">is also how to maintain </w:t>
      </w:r>
      <w:r w:rsidR="00AA2FF9">
        <w:t>the values of this field. There is not only the need to include the release, but we need to make sure each time to include also the version of a given release</w:t>
      </w:r>
      <w:r w:rsidR="00CE413C">
        <w:t xml:space="preserve">. Given that each release may have 10+ versions, this on the long term will become quite unpractical. On top on this, </w:t>
      </w:r>
      <w:r w:rsidR="00627B37">
        <w:t xml:space="preserve">since the main </w:t>
      </w:r>
      <w:r w:rsidR="00CD43FB">
        <w:t xml:space="preserve">scenario the </w:t>
      </w:r>
      <w:proofErr w:type="spellStart"/>
      <w:r w:rsidR="00CD43FB" w:rsidRPr="005F3ECF">
        <w:rPr>
          <w:i/>
          <w:iCs/>
        </w:rPr>
        <w:t>ue-ConfigRelease</w:t>
      </w:r>
      <w:proofErr w:type="spellEnd"/>
      <w:r w:rsidR="00CD43FB">
        <w:rPr>
          <w:i/>
          <w:iCs/>
        </w:rPr>
        <w:t xml:space="preserve"> </w:t>
      </w:r>
      <w:r w:rsidR="00CD43FB">
        <w:t xml:space="preserve">wants to address is the inter-vendor one, RAN2 would need to be very careful on how such field should be set and a clear </w:t>
      </w:r>
      <w:r w:rsidR="004E5BDD">
        <w:t>behaviour on how the source node should set the values of this field would be needed.</w:t>
      </w:r>
    </w:p>
    <w:p w14:paraId="4D7AE850" w14:textId="461CD9DA" w:rsidR="004E5BDD" w:rsidRDefault="00011480" w:rsidP="004E5BDD">
      <w:pPr>
        <w:pStyle w:val="Observation"/>
      </w:pPr>
      <w:bookmarkStart w:id="2" w:name="_Toc68167205"/>
      <w:r>
        <w:t>The target node</w:t>
      </w:r>
      <w:r w:rsidR="007C462E">
        <w:t xml:space="preserve"> can use the ASN.1 decoder </w:t>
      </w:r>
      <w:r w:rsidR="007C462E" w:rsidRPr="000A645C">
        <w:t xml:space="preserve">to detect that the received bitstream </w:t>
      </w:r>
      <w:r w:rsidR="007C462E">
        <w:t>contains (or not) non-comprehended parts.</w:t>
      </w:r>
      <w:bookmarkEnd w:id="2"/>
    </w:p>
    <w:p w14:paraId="7DD48A0E" w14:textId="3DE7447E" w:rsidR="007C462E" w:rsidRDefault="00BE6117" w:rsidP="004E5BDD">
      <w:pPr>
        <w:pStyle w:val="Observation"/>
      </w:pPr>
      <w:bookmarkStart w:id="3" w:name="_Toc68167206"/>
      <w:r>
        <w:lastRenderedPageBreak/>
        <w:t xml:space="preserve">It is not clear how the </w:t>
      </w:r>
      <w:proofErr w:type="spellStart"/>
      <w:r w:rsidRPr="005F3ECF">
        <w:rPr>
          <w:i/>
          <w:iCs/>
        </w:rPr>
        <w:t>ue-ConfigRelease</w:t>
      </w:r>
      <w:proofErr w:type="spellEnd"/>
      <w:r>
        <w:rPr>
          <w:i/>
          <w:iCs/>
        </w:rPr>
        <w:t xml:space="preserve"> </w:t>
      </w:r>
      <w:r>
        <w:t>should be maintained, which value to assign, and how the source node should set this field.</w:t>
      </w:r>
      <w:r w:rsidR="00581089">
        <w:t xml:space="preserve"> This </w:t>
      </w:r>
      <w:r w:rsidR="00C14D75">
        <w:t>requires</w:t>
      </w:r>
      <w:r w:rsidR="00581089">
        <w:t xml:space="preserve"> additional standardization effort.</w:t>
      </w:r>
      <w:bookmarkEnd w:id="3"/>
    </w:p>
    <w:p w14:paraId="67E6BE31" w14:textId="1D65D73B" w:rsidR="00581089" w:rsidRDefault="00581089" w:rsidP="00581089">
      <w:pPr>
        <w:pStyle w:val="BodyText"/>
      </w:pPr>
      <w:r>
        <w:t xml:space="preserve">All in all, it is clear that the introduction on the </w:t>
      </w:r>
      <w:proofErr w:type="spellStart"/>
      <w:r w:rsidRPr="005F3ECF">
        <w:rPr>
          <w:i/>
          <w:iCs/>
        </w:rPr>
        <w:t>ue-ConfigRelease</w:t>
      </w:r>
      <w:proofErr w:type="spellEnd"/>
      <w:r>
        <w:t xml:space="preserve"> field in NR does not bring any benefits are the target node has already other means to understand whether </w:t>
      </w:r>
      <w:r w:rsidRPr="000A645C">
        <w:t xml:space="preserve">the received bitstream </w:t>
      </w:r>
      <w:r>
        <w:t xml:space="preserve">contains (or not) non-comprehended parts and thus trigger full configuration. According to this, and with the target to reduce the standardization efforts to introduce this field, our proposal is to not support the </w:t>
      </w:r>
      <w:proofErr w:type="spellStart"/>
      <w:r w:rsidRPr="005F3ECF">
        <w:rPr>
          <w:i/>
          <w:iCs/>
        </w:rPr>
        <w:t>ue-ConfigRelease</w:t>
      </w:r>
      <w:proofErr w:type="spellEnd"/>
      <w:r>
        <w:t xml:space="preserve"> field in NR.</w:t>
      </w:r>
    </w:p>
    <w:p w14:paraId="51D97132" w14:textId="4D381100" w:rsidR="00581089" w:rsidRPr="00581089" w:rsidRDefault="00392866" w:rsidP="00392866">
      <w:pPr>
        <w:pStyle w:val="Proposal"/>
      </w:pPr>
      <w:bookmarkStart w:id="4" w:name="_Toc68167207"/>
      <w:r>
        <w:t xml:space="preserve">The </w:t>
      </w:r>
      <w:proofErr w:type="spellStart"/>
      <w:r w:rsidRPr="005F3ECF">
        <w:rPr>
          <w:i/>
          <w:iCs/>
        </w:rPr>
        <w:t>ue-ConfigRelease</w:t>
      </w:r>
      <w:proofErr w:type="spellEnd"/>
      <w:r>
        <w:rPr>
          <w:i/>
          <w:iCs/>
        </w:rPr>
        <w:t xml:space="preserve"> </w:t>
      </w:r>
      <w:r>
        <w:t>field is not introduced in NR.</w:t>
      </w:r>
      <w:bookmarkEnd w:id="4"/>
    </w:p>
    <w:p w14:paraId="45A2563F" w14:textId="77777777" w:rsidR="00C01F33" w:rsidRPr="00CE0424" w:rsidRDefault="00C01F33" w:rsidP="00CE0424">
      <w:pPr>
        <w:pStyle w:val="Heading1"/>
      </w:pPr>
      <w:r w:rsidRPr="00CE0424">
        <w:t>Conclusion</w:t>
      </w:r>
    </w:p>
    <w:p w14:paraId="7FD37876"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A6705A7" w14:textId="5DDC7998" w:rsidR="00625E45" w:rsidRDefault="006F65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rPr>
        <w:fldChar w:fldCharType="begin"/>
      </w:r>
      <w:r>
        <w:rPr>
          <w:b w:val="0"/>
          <w:bCs/>
        </w:rPr>
        <w:instrText xml:space="preserve"> TOC \f O \n \h \z \t "Observation" \c </w:instrText>
      </w:r>
      <w:r>
        <w:rPr>
          <w:b w:val="0"/>
          <w:bCs/>
        </w:rPr>
        <w:fldChar w:fldCharType="separate"/>
      </w:r>
      <w:hyperlink w:anchor="_Toc68167204" w:history="1">
        <w:r w:rsidR="00625E45" w:rsidRPr="00DC69C4">
          <w:rPr>
            <w:rStyle w:val="Hyperlink"/>
            <w:noProof/>
          </w:rPr>
          <w:t>Observation 1</w:t>
        </w:r>
        <w:r w:rsidR="00625E45">
          <w:rPr>
            <w:rFonts w:asciiTheme="minorHAnsi" w:eastAsiaTheme="minorEastAsia" w:hAnsiTheme="minorHAnsi" w:cstheme="minorBidi"/>
            <w:b w:val="0"/>
            <w:noProof/>
            <w:sz w:val="24"/>
            <w:szCs w:val="24"/>
            <w:lang w:val="en-FI" w:eastAsia="en-GB"/>
          </w:rPr>
          <w:tab/>
        </w:r>
        <w:r w:rsidR="00625E45" w:rsidRPr="00DC69C4">
          <w:rPr>
            <w:rStyle w:val="Hyperlink"/>
            <w:noProof/>
          </w:rPr>
          <w:t xml:space="preserve">The main motivation in LTE for introducing the </w:t>
        </w:r>
        <w:r w:rsidR="00625E45" w:rsidRPr="00DC69C4">
          <w:rPr>
            <w:rStyle w:val="Hyperlink"/>
            <w:i/>
            <w:iCs/>
            <w:noProof/>
          </w:rPr>
          <w:t>ue-ConfigRelease</w:t>
        </w:r>
        <w:r w:rsidR="00625E45" w:rsidRPr="00DC69C4">
          <w:rPr>
            <w:rStyle w:val="Hyperlink"/>
            <w:noProof/>
          </w:rPr>
          <w:t xml:space="preserve"> was mainly because there were network implementation not using any ASN.1 decoder at the target eNB and it was then difficult to detect and skip the non-comprehended parts.</w:t>
        </w:r>
      </w:hyperlink>
    </w:p>
    <w:p w14:paraId="7D5085D2" w14:textId="03D73B44" w:rsidR="00625E45" w:rsidRDefault="00417237">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8167205" w:history="1">
        <w:r w:rsidR="00625E45" w:rsidRPr="00DC69C4">
          <w:rPr>
            <w:rStyle w:val="Hyperlink"/>
            <w:noProof/>
          </w:rPr>
          <w:t>Observation 2</w:t>
        </w:r>
        <w:r w:rsidR="00625E45">
          <w:rPr>
            <w:rFonts w:asciiTheme="minorHAnsi" w:eastAsiaTheme="minorEastAsia" w:hAnsiTheme="minorHAnsi" w:cstheme="minorBidi"/>
            <w:b w:val="0"/>
            <w:noProof/>
            <w:sz w:val="24"/>
            <w:szCs w:val="24"/>
            <w:lang w:val="en-FI" w:eastAsia="en-GB"/>
          </w:rPr>
          <w:tab/>
        </w:r>
        <w:r w:rsidR="00625E45" w:rsidRPr="00DC69C4">
          <w:rPr>
            <w:rStyle w:val="Hyperlink"/>
            <w:noProof/>
          </w:rPr>
          <w:t>The target node can use the ASN.1 decoder to detect that the received bitstream contains (or not) non-comprehended parts.</w:t>
        </w:r>
      </w:hyperlink>
    </w:p>
    <w:p w14:paraId="152AC54C" w14:textId="474A6313" w:rsidR="00625E45" w:rsidRDefault="00417237">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8167206" w:history="1">
        <w:r w:rsidR="00625E45" w:rsidRPr="00DC69C4">
          <w:rPr>
            <w:rStyle w:val="Hyperlink"/>
            <w:noProof/>
          </w:rPr>
          <w:t>Observation 3</w:t>
        </w:r>
        <w:r w:rsidR="00625E45">
          <w:rPr>
            <w:rFonts w:asciiTheme="minorHAnsi" w:eastAsiaTheme="minorEastAsia" w:hAnsiTheme="minorHAnsi" w:cstheme="minorBidi"/>
            <w:b w:val="0"/>
            <w:noProof/>
            <w:sz w:val="24"/>
            <w:szCs w:val="24"/>
            <w:lang w:val="en-FI" w:eastAsia="en-GB"/>
          </w:rPr>
          <w:tab/>
        </w:r>
        <w:r w:rsidR="00625E45" w:rsidRPr="00DC69C4">
          <w:rPr>
            <w:rStyle w:val="Hyperlink"/>
            <w:noProof/>
          </w:rPr>
          <w:t xml:space="preserve">It is not clear how the </w:t>
        </w:r>
        <w:r w:rsidR="00625E45" w:rsidRPr="00DC69C4">
          <w:rPr>
            <w:rStyle w:val="Hyperlink"/>
            <w:i/>
            <w:iCs/>
            <w:noProof/>
          </w:rPr>
          <w:t xml:space="preserve">ue-ConfigRelease </w:t>
        </w:r>
        <w:r w:rsidR="00625E45" w:rsidRPr="00DC69C4">
          <w:rPr>
            <w:rStyle w:val="Hyperlink"/>
            <w:noProof/>
          </w:rPr>
          <w:t>should be maintained, which value to assign, and how the source node should set this field. This requires additional standardization effort.</w:t>
        </w:r>
      </w:hyperlink>
    </w:p>
    <w:p w14:paraId="35C11B2E" w14:textId="24DFBFC4" w:rsidR="006E1C82" w:rsidRDefault="006F6582" w:rsidP="008E065E">
      <w:pPr>
        <w:pStyle w:val="BodyText"/>
        <w:rPr>
          <w:b/>
          <w:bCs/>
        </w:rPr>
      </w:pPr>
      <w:r>
        <w:rPr>
          <w:b/>
          <w:bCs/>
        </w:rPr>
        <w:fldChar w:fldCharType="end"/>
      </w:r>
    </w:p>
    <w:p w14:paraId="4C3C7F3D"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6CDD8F4" w14:textId="075E5314" w:rsidR="00625E45"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8167207" w:history="1">
        <w:r w:rsidR="00625E45" w:rsidRPr="000F025C">
          <w:rPr>
            <w:rStyle w:val="Hyperlink"/>
            <w:noProof/>
          </w:rPr>
          <w:t>Proposal 1</w:t>
        </w:r>
        <w:r w:rsidR="00625E45">
          <w:rPr>
            <w:rFonts w:asciiTheme="minorHAnsi" w:eastAsiaTheme="minorEastAsia" w:hAnsiTheme="minorHAnsi" w:cstheme="minorBidi"/>
            <w:b w:val="0"/>
            <w:noProof/>
            <w:sz w:val="24"/>
            <w:szCs w:val="24"/>
            <w:lang w:val="en-FI" w:eastAsia="en-GB"/>
          </w:rPr>
          <w:tab/>
        </w:r>
        <w:r w:rsidR="00625E45" w:rsidRPr="000F025C">
          <w:rPr>
            <w:rStyle w:val="Hyperlink"/>
            <w:noProof/>
          </w:rPr>
          <w:t xml:space="preserve">The </w:t>
        </w:r>
        <w:r w:rsidR="00625E45" w:rsidRPr="000F025C">
          <w:rPr>
            <w:rStyle w:val="Hyperlink"/>
            <w:i/>
            <w:iCs/>
            <w:noProof/>
          </w:rPr>
          <w:t xml:space="preserve">ue-ConfigRelease </w:t>
        </w:r>
        <w:r w:rsidR="00625E45" w:rsidRPr="000F025C">
          <w:rPr>
            <w:rStyle w:val="Hyperlink"/>
            <w:noProof/>
          </w:rPr>
          <w:t>field is not introduced in NR.</w:t>
        </w:r>
      </w:hyperlink>
    </w:p>
    <w:p w14:paraId="16F9E2A0" w14:textId="2208B24E" w:rsidR="00C01F33" w:rsidRPr="00392866" w:rsidRDefault="006E1C82" w:rsidP="00392866">
      <w:pPr>
        <w:pStyle w:val="BodyText"/>
        <w:rPr>
          <w:b/>
          <w:bCs/>
        </w:rPr>
      </w:pPr>
      <w:r>
        <w:rPr>
          <w:b/>
          <w:bCs/>
          <w:lang w:val="en-US"/>
        </w:rPr>
        <w:fldChar w:fldCharType="end"/>
      </w:r>
    </w:p>
    <w:p w14:paraId="1929341E" w14:textId="62F2F43E" w:rsidR="003A7EF3" w:rsidRPr="00CE0424" w:rsidRDefault="00F507D1" w:rsidP="00392866">
      <w:pPr>
        <w:pStyle w:val="Heading1"/>
      </w:pPr>
      <w:bookmarkStart w:id="5" w:name="_In-sequence_SDU_delivery"/>
      <w:bookmarkEnd w:id="5"/>
      <w:r w:rsidRPr="00CE0424">
        <w:t>References</w:t>
      </w: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B45B68" w14:textId="77777777" w:rsidR="00417237" w:rsidRDefault="00417237">
      <w:r>
        <w:separator/>
      </w:r>
    </w:p>
  </w:endnote>
  <w:endnote w:type="continuationSeparator" w:id="0">
    <w:p w14:paraId="42849C10" w14:textId="77777777" w:rsidR="00417237" w:rsidRDefault="00417237">
      <w:r>
        <w:continuationSeparator/>
      </w:r>
    </w:p>
  </w:endnote>
  <w:endnote w:type="continuationNotice" w:id="1">
    <w:p w14:paraId="367B5CA7" w14:textId="77777777" w:rsidR="00417237" w:rsidRDefault="004172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0127DF"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E7B4DD" w14:textId="77777777" w:rsidR="00417237" w:rsidRDefault="00417237">
      <w:r>
        <w:separator/>
      </w:r>
    </w:p>
  </w:footnote>
  <w:footnote w:type="continuationSeparator" w:id="0">
    <w:p w14:paraId="51257532" w14:textId="77777777" w:rsidR="00417237" w:rsidRDefault="00417237">
      <w:r>
        <w:continuationSeparator/>
      </w:r>
    </w:p>
  </w:footnote>
  <w:footnote w:type="continuationNotice" w:id="1">
    <w:p w14:paraId="21A951C0" w14:textId="77777777" w:rsidR="00417237" w:rsidRDefault="004172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DDA49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528AB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AA77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002DD7"/>
    <w:multiLevelType w:val="hybridMultilevel"/>
    <w:tmpl w:val="AACCC8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1"/>
  </w:num>
  <w:num w:numId="4">
    <w:abstractNumId w:val="13"/>
  </w:num>
  <w:num w:numId="5">
    <w:abstractNumId w:val="8"/>
  </w:num>
  <w:num w:numId="6">
    <w:abstractNumId w:val="15"/>
  </w:num>
  <w:num w:numId="7">
    <w:abstractNumId w:val="19"/>
  </w:num>
  <w:num w:numId="8">
    <w:abstractNumId w:val="9"/>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6"/>
  </w:num>
  <w:num w:numId="19">
    <w:abstractNumId w:val="4"/>
  </w:num>
  <w:num w:numId="20">
    <w:abstractNumId w:val="23"/>
  </w:num>
  <w:num w:numId="21">
    <w:abstractNumId w:val="10"/>
  </w:num>
  <w:num w:numId="22">
    <w:abstractNumId w:val="21"/>
  </w:num>
  <w:num w:numId="23">
    <w:abstractNumId w:val="22"/>
  </w:num>
  <w:num w:numId="24">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0A2"/>
    <w:rsid w:val="000006E1"/>
    <w:rsid w:val="00002A37"/>
    <w:rsid w:val="0000564C"/>
    <w:rsid w:val="00006446"/>
    <w:rsid w:val="00006896"/>
    <w:rsid w:val="00007CDC"/>
    <w:rsid w:val="00011480"/>
    <w:rsid w:val="00011B28"/>
    <w:rsid w:val="00015D15"/>
    <w:rsid w:val="0002564D"/>
    <w:rsid w:val="00025ECA"/>
    <w:rsid w:val="000325B8"/>
    <w:rsid w:val="00034C15"/>
    <w:rsid w:val="00036BA1"/>
    <w:rsid w:val="000422E2"/>
    <w:rsid w:val="00042F22"/>
    <w:rsid w:val="000444EF"/>
    <w:rsid w:val="00052A07"/>
    <w:rsid w:val="000534E3"/>
    <w:rsid w:val="000545BC"/>
    <w:rsid w:val="0005606A"/>
    <w:rsid w:val="00057117"/>
    <w:rsid w:val="00060336"/>
    <w:rsid w:val="000616E7"/>
    <w:rsid w:val="00064166"/>
    <w:rsid w:val="0006487E"/>
    <w:rsid w:val="00064D80"/>
    <w:rsid w:val="00065E1A"/>
    <w:rsid w:val="00077E5F"/>
    <w:rsid w:val="0008036A"/>
    <w:rsid w:val="00081AE6"/>
    <w:rsid w:val="000855EB"/>
    <w:rsid w:val="00085B52"/>
    <w:rsid w:val="000866F2"/>
    <w:rsid w:val="0009009F"/>
    <w:rsid w:val="0009131F"/>
    <w:rsid w:val="00091557"/>
    <w:rsid w:val="000924C1"/>
    <w:rsid w:val="000924F0"/>
    <w:rsid w:val="00093474"/>
    <w:rsid w:val="0009510F"/>
    <w:rsid w:val="000A1B7B"/>
    <w:rsid w:val="000A56F2"/>
    <w:rsid w:val="000A645C"/>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0E6C"/>
    <w:rsid w:val="001B5A5D"/>
    <w:rsid w:val="001C1CE5"/>
    <w:rsid w:val="001C3D2A"/>
    <w:rsid w:val="001D51BA"/>
    <w:rsid w:val="001D53E7"/>
    <w:rsid w:val="001D6342"/>
    <w:rsid w:val="001D6D53"/>
    <w:rsid w:val="001E58E2"/>
    <w:rsid w:val="001E7AED"/>
    <w:rsid w:val="001F3916"/>
    <w:rsid w:val="001F54C5"/>
    <w:rsid w:val="001F5693"/>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48E"/>
    <w:rsid w:val="002A2869"/>
    <w:rsid w:val="002B24D6"/>
    <w:rsid w:val="002C41E6"/>
    <w:rsid w:val="002D071A"/>
    <w:rsid w:val="002D34B2"/>
    <w:rsid w:val="002D48B0"/>
    <w:rsid w:val="002D5B37"/>
    <w:rsid w:val="002D7637"/>
    <w:rsid w:val="002E17F2"/>
    <w:rsid w:val="002E7CAE"/>
    <w:rsid w:val="002F2771"/>
    <w:rsid w:val="002F37A9"/>
    <w:rsid w:val="003019B6"/>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3D79"/>
    <w:rsid w:val="00346DB5"/>
    <w:rsid w:val="003477B1"/>
    <w:rsid w:val="00357380"/>
    <w:rsid w:val="003602D9"/>
    <w:rsid w:val="003604CE"/>
    <w:rsid w:val="00370E47"/>
    <w:rsid w:val="003742AC"/>
    <w:rsid w:val="00377CE1"/>
    <w:rsid w:val="00385BF0"/>
    <w:rsid w:val="00392866"/>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7237"/>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48A5"/>
    <w:rsid w:val="00492BC5"/>
    <w:rsid w:val="004964F1"/>
    <w:rsid w:val="004A16BC"/>
    <w:rsid w:val="004A2B94"/>
    <w:rsid w:val="004B6F6A"/>
    <w:rsid w:val="004B7C0C"/>
    <w:rsid w:val="004C3898"/>
    <w:rsid w:val="004D36B1"/>
    <w:rsid w:val="004D7EBD"/>
    <w:rsid w:val="004E2680"/>
    <w:rsid w:val="004E28F9"/>
    <w:rsid w:val="004E462E"/>
    <w:rsid w:val="004E56DC"/>
    <w:rsid w:val="004E5BDD"/>
    <w:rsid w:val="004E76F4"/>
    <w:rsid w:val="004F0B4E"/>
    <w:rsid w:val="004F0B6C"/>
    <w:rsid w:val="004F2078"/>
    <w:rsid w:val="004F4DA3"/>
    <w:rsid w:val="00506557"/>
    <w:rsid w:val="0050677A"/>
    <w:rsid w:val="005108D8"/>
    <w:rsid w:val="005116F9"/>
    <w:rsid w:val="005153A7"/>
    <w:rsid w:val="005219CF"/>
    <w:rsid w:val="00534B59"/>
    <w:rsid w:val="00536759"/>
    <w:rsid w:val="005367D3"/>
    <w:rsid w:val="00537C62"/>
    <w:rsid w:val="00546970"/>
    <w:rsid w:val="005520CE"/>
    <w:rsid w:val="00554E19"/>
    <w:rsid w:val="00560F80"/>
    <w:rsid w:val="0056121F"/>
    <w:rsid w:val="005640C9"/>
    <w:rsid w:val="00572505"/>
    <w:rsid w:val="00581089"/>
    <w:rsid w:val="00582809"/>
    <w:rsid w:val="0058798C"/>
    <w:rsid w:val="005900FA"/>
    <w:rsid w:val="005935A4"/>
    <w:rsid w:val="005948C2"/>
    <w:rsid w:val="00595DCA"/>
    <w:rsid w:val="0059779B"/>
    <w:rsid w:val="005977D6"/>
    <w:rsid w:val="005A209A"/>
    <w:rsid w:val="005A662D"/>
    <w:rsid w:val="005B1409"/>
    <w:rsid w:val="005B35D7"/>
    <w:rsid w:val="005B392A"/>
    <w:rsid w:val="005B3AA3"/>
    <w:rsid w:val="005B6F83"/>
    <w:rsid w:val="005C74FB"/>
    <w:rsid w:val="005D1602"/>
    <w:rsid w:val="005E385F"/>
    <w:rsid w:val="005E5B81"/>
    <w:rsid w:val="005F2CB1"/>
    <w:rsid w:val="005F3025"/>
    <w:rsid w:val="005F3ECF"/>
    <w:rsid w:val="005F618C"/>
    <w:rsid w:val="005F70BD"/>
    <w:rsid w:val="0060283C"/>
    <w:rsid w:val="00604F14"/>
    <w:rsid w:val="00611B83"/>
    <w:rsid w:val="00613257"/>
    <w:rsid w:val="00620A71"/>
    <w:rsid w:val="00620D80"/>
    <w:rsid w:val="006234A6"/>
    <w:rsid w:val="00625E45"/>
    <w:rsid w:val="00627B37"/>
    <w:rsid w:val="00630001"/>
    <w:rsid w:val="006311B3"/>
    <w:rsid w:val="0063284C"/>
    <w:rsid w:val="00636398"/>
    <w:rsid w:val="006368D3"/>
    <w:rsid w:val="00636F09"/>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48A"/>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4EC1"/>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462E"/>
    <w:rsid w:val="007C60BF"/>
    <w:rsid w:val="007C6A07"/>
    <w:rsid w:val="007C75A1"/>
    <w:rsid w:val="007C77A5"/>
    <w:rsid w:val="007D04E5"/>
    <w:rsid w:val="007D5901"/>
    <w:rsid w:val="007D7526"/>
    <w:rsid w:val="007D79B4"/>
    <w:rsid w:val="007E4610"/>
    <w:rsid w:val="007E4715"/>
    <w:rsid w:val="007E505B"/>
    <w:rsid w:val="007E7091"/>
    <w:rsid w:val="007F0F19"/>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5002"/>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C4452"/>
    <w:rsid w:val="009D3C93"/>
    <w:rsid w:val="009D4FF0"/>
    <w:rsid w:val="009D703C"/>
    <w:rsid w:val="009D718F"/>
    <w:rsid w:val="009E068F"/>
    <w:rsid w:val="009E14E0"/>
    <w:rsid w:val="009E35DB"/>
    <w:rsid w:val="009E47A3"/>
    <w:rsid w:val="009F08F3"/>
    <w:rsid w:val="009F344F"/>
    <w:rsid w:val="009F6412"/>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2FF9"/>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37586"/>
    <w:rsid w:val="00B40445"/>
    <w:rsid w:val="00B409E0"/>
    <w:rsid w:val="00B41888"/>
    <w:rsid w:val="00B45A52"/>
    <w:rsid w:val="00B46175"/>
    <w:rsid w:val="00B548B7"/>
    <w:rsid w:val="00B664C7"/>
    <w:rsid w:val="00B667EA"/>
    <w:rsid w:val="00B739F6"/>
    <w:rsid w:val="00B81A6C"/>
    <w:rsid w:val="00B85DE5"/>
    <w:rsid w:val="00B90F73"/>
    <w:rsid w:val="00B93B59"/>
    <w:rsid w:val="00B9406A"/>
    <w:rsid w:val="00BA2280"/>
    <w:rsid w:val="00BA2A08"/>
    <w:rsid w:val="00BA56D2"/>
    <w:rsid w:val="00BA76E0"/>
    <w:rsid w:val="00BB2A25"/>
    <w:rsid w:val="00BB51E9"/>
    <w:rsid w:val="00BB7A41"/>
    <w:rsid w:val="00BC0FDC"/>
    <w:rsid w:val="00BC3053"/>
    <w:rsid w:val="00BC4D2E"/>
    <w:rsid w:val="00BD48AC"/>
    <w:rsid w:val="00BD5F1A"/>
    <w:rsid w:val="00BE1234"/>
    <w:rsid w:val="00BE2FA6"/>
    <w:rsid w:val="00BE333F"/>
    <w:rsid w:val="00BE6117"/>
    <w:rsid w:val="00BE7406"/>
    <w:rsid w:val="00BE7603"/>
    <w:rsid w:val="00BF3279"/>
    <w:rsid w:val="00BF74C7"/>
    <w:rsid w:val="00C015F1"/>
    <w:rsid w:val="00C01F33"/>
    <w:rsid w:val="00C02CC6"/>
    <w:rsid w:val="00C040F7"/>
    <w:rsid w:val="00C044AB"/>
    <w:rsid w:val="00C04660"/>
    <w:rsid w:val="00C05706"/>
    <w:rsid w:val="00C07377"/>
    <w:rsid w:val="00C10478"/>
    <w:rsid w:val="00C12107"/>
    <w:rsid w:val="00C14D4B"/>
    <w:rsid w:val="00C14D75"/>
    <w:rsid w:val="00C154BB"/>
    <w:rsid w:val="00C220A2"/>
    <w:rsid w:val="00C268E6"/>
    <w:rsid w:val="00C279B5"/>
    <w:rsid w:val="00C27C45"/>
    <w:rsid w:val="00C3719D"/>
    <w:rsid w:val="00C37CB2"/>
    <w:rsid w:val="00C473A5"/>
    <w:rsid w:val="00C54995"/>
    <w:rsid w:val="00C54D41"/>
    <w:rsid w:val="00C60783"/>
    <w:rsid w:val="00C64672"/>
    <w:rsid w:val="00C70697"/>
    <w:rsid w:val="00C72093"/>
    <w:rsid w:val="00C72EF4"/>
    <w:rsid w:val="00C73516"/>
    <w:rsid w:val="00C744FE"/>
    <w:rsid w:val="00C75D2F"/>
    <w:rsid w:val="00C767BE"/>
    <w:rsid w:val="00C76E3C"/>
    <w:rsid w:val="00C81568"/>
    <w:rsid w:val="00C9027A"/>
    <w:rsid w:val="00C9068E"/>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D43FB"/>
    <w:rsid w:val="00CE0424"/>
    <w:rsid w:val="00CE413C"/>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251A"/>
    <w:rsid w:val="00D546FF"/>
    <w:rsid w:val="00D55AD5"/>
    <w:rsid w:val="00D576CA"/>
    <w:rsid w:val="00D61AF5"/>
    <w:rsid w:val="00D648B9"/>
    <w:rsid w:val="00D652B5"/>
    <w:rsid w:val="00D66155"/>
    <w:rsid w:val="00D708B0"/>
    <w:rsid w:val="00D77B1D"/>
    <w:rsid w:val="00D8021F"/>
    <w:rsid w:val="00D80383"/>
    <w:rsid w:val="00D823C6"/>
    <w:rsid w:val="00D8327F"/>
    <w:rsid w:val="00D86CA3"/>
    <w:rsid w:val="00D871CE"/>
    <w:rsid w:val="00D9196D"/>
    <w:rsid w:val="00D92982"/>
    <w:rsid w:val="00D9310F"/>
    <w:rsid w:val="00DA305E"/>
    <w:rsid w:val="00DA5417"/>
    <w:rsid w:val="00DA56E8"/>
    <w:rsid w:val="00DA6B31"/>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1A4"/>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3490"/>
    <w:rsid w:val="00EA7A41"/>
    <w:rsid w:val="00EB077B"/>
    <w:rsid w:val="00EB4EA2"/>
    <w:rsid w:val="00EC24D5"/>
    <w:rsid w:val="00EC27C6"/>
    <w:rsid w:val="00EC4207"/>
    <w:rsid w:val="00EC5653"/>
    <w:rsid w:val="00EC71CE"/>
    <w:rsid w:val="00ED1006"/>
    <w:rsid w:val="00EE0E77"/>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507D"/>
    <w:rsid w:val="00FD74DB"/>
    <w:rsid w:val="00FD7660"/>
    <w:rsid w:val="00FE0655"/>
    <w:rsid w:val="00FE2365"/>
    <w:rsid w:val="00FE37D7"/>
    <w:rsid w:val="00FE4C7B"/>
    <w:rsid w:val="00FE7336"/>
    <w:rsid w:val="00FE787C"/>
    <w:rsid w:val="00FF2765"/>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BB7AE0"/>
  <w15:chartTrackingRefBased/>
  <w15:docId w15:val="{5059A8A5-0F20-F746-9A6C-E5F8966DA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Doc-title">
    <w:name w:val="Doc-title"/>
    <w:basedOn w:val="Normal"/>
    <w:next w:val="Doc-text2"/>
    <w:link w:val="Doc-titleChar"/>
    <w:qFormat/>
    <w:rsid w:val="00343D79"/>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343D79"/>
    <w:rPr>
      <w:rFonts w:ascii="Arial" w:eastAsia="MS Mincho" w:hAnsi="Arial"/>
      <w:noProof/>
      <w:szCs w:val="24"/>
    </w:rPr>
  </w:style>
  <w:style w:type="paragraph" w:customStyle="1" w:styleId="Agreement">
    <w:name w:val="Agreement"/>
    <w:basedOn w:val="Normal"/>
    <w:next w:val="Doc-text2"/>
    <w:qFormat/>
    <w:rsid w:val="00343D79"/>
    <w:pPr>
      <w:numPr>
        <w:numId w:val="23"/>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WG2_RL2/TSGR2_113-e/Docs/R2-2101024.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13-e/Docs/R2-2101023.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2/RAN2%20meetings/RAN2_113bis_Onlin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38F1059A-B0C8-4B66-BEC1-1016A07835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Ry-xxxxxxx%20Contribution%20template.dotx</Template>
  <TotalTime>51</TotalTime>
  <Pages>3</Pages>
  <Words>1303</Words>
  <Characters>6529</Characters>
  <Application>Microsoft Office Word</Application>
  <DocSecurity>0</DocSecurity>
  <Lines>310</Lines>
  <Paragraphs>159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7673</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(Tony)</dc:creator>
  <cp:keywords>3GPP; Ericsson; TDoc</cp:keywords>
  <dc:description/>
  <cp:lastModifiedBy>Ericsson</cp:lastModifiedBy>
  <cp:revision>41</cp:revision>
  <cp:lastPrinted>2008-01-31T07:09:00Z</cp:lastPrinted>
  <dcterms:created xsi:type="dcterms:W3CDTF">2021-03-24T09:30:00Z</dcterms:created>
  <dcterms:modified xsi:type="dcterms:W3CDTF">2021-04-01T14:43:00Z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